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E26DD" w14:textId="6D7BDEF3" w:rsidR="001F3AF2" w:rsidRDefault="00DA6963" w:rsidP="00DA6963">
      <w:pPr>
        <w:pStyle w:val="Zanag2"/>
        <w:jc w:val="right"/>
        <w:rPr>
          <w:rFonts w:ascii="Verdana" w:eastAsia="Verdana" w:hAnsi="Verdana"/>
          <w:sz w:val="20"/>
          <w:szCs w:val="20"/>
        </w:rPr>
      </w:pPr>
      <w:bookmarkStart w:id="0" w:name="_Toc243294538"/>
      <w:bookmarkStart w:id="1" w:name="_Toc516566314"/>
      <w:bookmarkStart w:id="2" w:name="_Toc516581582"/>
      <w:bookmarkStart w:id="3" w:name="_Toc516734756"/>
      <w:bookmarkStart w:id="4" w:name="_Toc516738786"/>
      <w:bookmarkStart w:id="5" w:name="_Toc8212125"/>
      <w:r w:rsidRPr="00530C52">
        <w:rPr>
          <w:rFonts w:ascii="Verdana" w:eastAsia="Verdana" w:hAnsi="Verdana"/>
          <w:sz w:val="20"/>
          <w:szCs w:val="20"/>
        </w:rPr>
        <w:t xml:space="preserve">ZAŁĄCZNIK NR 1.7 DO OPZ – SPECYFIKACJA TECHNICZNA DLA CZ. </w:t>
      </w:r>
      <w:r>
        <w:rPr>
          <w:rFonts w:ascii="Verdana" w:eastAsia="Verdana" w:hAnsi="Verdana"/>
          <w:sz w:val="20"/>
          <w:szCs w:val="20"/>
        </w:rPr>
        <w:t>2</w:t>
      </w:r>
    </w:p>
    <w:p w14:paraId="4DF395C3" w14:textId="77777777" w:rsidR="00DA6963" w:rsidRPr="00DA6963" w:rsidRDefault="00DA6963" w:rsidP="00DA6963">
      <w:pPr>
        <w:pStyle w:val="Zanag2"/>
        <w:shd w:val="clear" w:color="auto" w:fill="auto"/>
        <w:jc w:val="right"/>
        <w:rPr>
          <w:rFonts w:ascii="Calibri" w:hAnsi="Calibri" w:cs="Calibri"/>
          <w:caps w:val="0"/>
          <w:color w:val="7030A0"/>
          <w:szCs w:val="28"/>
        </w:rPr>
      </w:pPr>
    </w:p>
    <w:p w14:paraId="29A5BEE5" w14:textId="77777777" w:rsidR="001F3AF2" w:rsidRPr="00A604D3" w:rsidRDefault="001F3AF2" w:rsidP="001F3AF2">
      <w:pPr>
        <w:pStyle w:val="Akapitzlist"/>
        <w:keepNext/>
        <w:numPr>
          <w:ilvl w:val="0"/>
          <w:numId w:val="28"/>
        </w:numPr>
        <w:spacing w:after="200" w:line="276" w:lineRule="auto"/>
        <w:ind w:left="567" w:hanging="567"/>
        <w:jc w:val="both"/>
        <w:outlineLvl w:val="0"/>
        <w:rPr>
          <w:rFonts w:ascii="Calibri" w:eastAsia="Times New Roman" w:hAnsi="Calibri" w:cs="Times New Roman"/>
          <w:b/>
          <w:sz w:val="24"/>
          <w:szCs w:val="20"/>
          <w:lang w:eastAsia="x-none"/>
        </w:rPr>
      </w:pPr>
      <w:r w:rsidRPr="00A604D3">
        <w:rPr>
          <w:rFonts w:ascii="Calibri" w:eastAsia="Times New Roman" w:hAnsi="Calibri" w:cs="Times New Roman"/>
          <w:b/>
          <w:sz w:val="24"/>
          <w:szCs w:val="20"/>
          <w:lang w:val="x-none" w:eastAsia="x-none"/>
        </w:rPr>
        <w:t>Określenie przedmiotu zamówienia</w:t>
      </w:r>
    </w:p>
    <w:p w14:paraId="4C99417C" w14:textId="093DCF6A" w:rsidR="001F3AF2" w:rsidRPr="00DA6963" w:rsidRDefault="001F3AF2" w:rsidP="00DA6963">
      <w:pPr>
        <w:spacing w:before="120" w:after="120"/>
        <w:ind w:left="567"/>
        <w:jc w:val="both"/>
        <w:rPr>
          <w:rFonts w:eastAsia="Times New Roman" w:cs="Times New Roman"/>
          <w:lang w:eastAsia="x-none"/>
        </w:rPr>
      </w:pPr>
      <w:r w:rsidRPr="00DA6963">
        <w:rPr>
          <w:rFonts w:eastAsia="Times New Roman" w:cs="Times New Roman"/>
          <w:lang w:val="x-none" w:eastAsia="x-none"/>
        </w:rPr>
        <w:t>Przedmiotem zamówienia jest wykonanie dokumentacji projektowej oraz robót budowlano - montażowych, dla zadania wyszczególnionego przez Zamawiającego poniżej</w:t>
      </w:r>
      <w:r w:rsidRPr="00DA6963">
        <w:rPr>
          <w:rFonts w:eastAsia="Times New Roman" w:cs="Times New Roman"/>
          <w:lang w:eastAsia="x-none"/>
        </w:rPr>
        <w:t>:</w:t>
      </w:r>
    </w:p>
    <w:p w14:paraId="2E72139B" w14:textId="66F595B8" w:rsidR="001F3AF2" w:rsidRPr="00DA6963" w:rsidRDefault="00DA6963" w:rsidP="001F3AF2">
      <w:pPr>
        <w:spacing w:after="0"/>
        <w:ind w:left="714" w:hanging="357"/>
        <w:jc w:val="center"/>
        <w:rPr>
          <w:rFonts w:eastAsia="Times New Roman" w:cs="Arial"/>
          <w:b/>
          <w:bCs/>
          <w:i/>
          <w:iCs/>
          <w:sz w:val="20"/>
          <w:szCs w:val="20"/>
          <w:lang w:eastAsia="pl-PL"/>
        </w:rPr>
      </w:pPr>
      <w:r w:rsidRPr="00DA6963">
        <w:rPr>
          <w:rFonts w:eastAsia="Times New Roman" w:cs="Arial"/>
          <w:b/>
          <w:bCs/>
          <w:i/>
          <w:iCs/>
          <w:sz w:val="20"/>
          <w:szCs w:val="20"/>
          <w:lang w:eastAsia="pl-PL"/>
        </w:rPr>
        <w:t>„</w:t>
      </w:r>
      <w:r w:rsidR="001F3AF2" w:rsidRPr="00DA6963">
        <w:rPr>
          <w:rFonts w:eastAsia="Times New Roman" w:cs="Arial"/>
          <w:b/>
          <w:bCs/>
          <w:i/>
          <w:iCs/>
          <w:sz w:val="20"/>
          <w:szCs w:val="20"/>
          <w:lang w:eastAsia="pl-PL"/>
        </w:rPr>
        <w:t>Wymiana baterii akumulatorów ołowiowo – kwasowych stacyjnych</w:t>
      </w:r>
    </w:p>
    <w:p w14:paraId="2BD813D8" w14:textId="2F96A5C5" w:rsidR="001F3AF2" w:rsidRDefault="001F3AF2" w:rsidP="00DA6963">
      <w:pPr>
        <w:spacing w:after="0"/>
        <w:ind w:left="714" w:hanging="357"/>
        <w:jc w:val="center"/>
        <w:rPr>
          <w:rFonts w:eastAsia="Times New Roman" w:cs="Arial"/>
          <w:bCs/>
          <w:sz w:val="16"/>
          <w:szCs w:val="16"/>
          <w:lang w:eastAsia="pl-PL"/>
        </w:rPr>
      </w:pPr>
      <w:r w:rsidRPr="00DA6963">
        <w:rPr>
          <w:rFonts w:eastAsia="Times New Roman" w:cs="Arial"/>
          <w:b/>
          <w:bCs/>
          <w:i/>
          <w:iCs/>
          <w:sz w:val="20"/>
          <w:szCs w:val="20"/>
          <w:lang w:eastAsia="pl-PL"/>
        </w:rPr>
        <w:t xml:space="preserve">ze stelażem i zasilaczem w rozdzielni 15/15 </w:t>
      </w:r>
      <w:proofErr w:type="spellStart"/>
      <w:r w:rsidRPr="00DA6963">
        <w:rPr>
          <w:rFonts w:eastAsia="Times New Roman" w:cs="Arial"/>
          <w:b/>
          <w:bCs/>
          <w:i/>
          <w:iCs/>
          <w:sz w:val="20"/>
          <w:szCs w:val="20"/>
          <w:lang w:eastAsia="pl-PL"/>
        </w:rPr>
        <w:t>kV</w:t>
      </w:r>
      <w:proofErr w:type="spellEnd"/>
      <w:r w:rsidRPr="00DA6963">
        <w:rPr>
          <w:rFonts w:eastAsia="Times New Roman" w:cs="Arial"/>
          <w:b/>
          <w:bCs/>
          <w:i/>
          <w:iCs/>
          <w:sz w:val="20"/>
          <w:szCs w:val="20"/>
          <w:lang w:eastAsia="pl-PL"/>
        </w:rPr>
        <w:t xml:space="preserve"> RS FADOM</w:t>
      </w:r>
      <w:r w:rsidR="00DA6963" w:rsidRPr="00DA6963">
        <w:rPr>
          <w:rFonts w:eastAsia="Times New Roman" w:cs="Arial"/>
          <w:b/>
          <w:bCs/>
          <w:i/>
          <w:iCs/>
          <w:sz w:val="20"/>
          <w:szCs w:val="20"/>
          <w:lang w:eastAsia="pl-PL"/>
        </w:rPr>
        <w:t>”</w:t>
      </w:r>
    </w:p>
    <w:p w14:paraId="73D5F5E6" w14:textId="77777777" w:rsidR="00DA6963" w:rsidRPr="00DA6963" w:rsidRDefault="00DA6963" w:rsidP="00DA6963">
      <w:pPr>
        <w:spacing w:after="0"/>
        <w:ind w:left="714" w:hanging="357"/>
        <w:jc w:val="center"/>
        <w:rPr>
          <w:rFonts w:eastAsia="Times New Roman" w:cs="Arial"/>
          <w:bCs/>
          <w:sz w:val="16"/>
          <w:szCs w:val="16"/>
          <w:lang w:eastAsia="pl-PL"/>
        </w:rPr>
      </w:pPr>
    </w:p>
    <w:p w14:paraId="1B7E13EC" w14:textId="77777777" w:rsidR="001F3AF2" w:rsidRPr="00A604D3" w:rsidRDefault="001F3AF2" w:rsidP="001F3AF2">
      <w:pPr>
        <w:pStyle w:val="Akapitzlist"/>
        <w:keepNext/>
        <w:numPr>
          <w:ilvl w:val="0"/>
          <w:numId w:val="28"/>
        </w:numPr>
        <w:spacing w:after="200" w:line="276" w:lineRule="auto"/>
        <w:ind w:left="567" w:hanging="567"/>
        <w:jc w:val="both"/>
        <w:outlineLvl w:val="0"/>
        <w:rPr>
          <w:rFonts w:ascii="Calibri" w:eastAsia="Times New Roman" w:hAnsi="Calibri" w:cs="Times New Roman"/>
          <w:b/>
          <w:sz w:val="24"/>
          <w:szCs w:val="20"/>
          <w:lang w:val="x-none" w:eastAsia="x-none"/>
        </w:rPr>
      </w:pPr>
      <w:r w:rsidRPr="00A604D3">
        <w:rPr>
          <w:rFonts w:ascii="Calibri" w:eastAsia="Times New Roman" w:hAnsi="Calibri" w:cs="Times New Roman"/>
          <w:b/>
          <w:sz w:val="24"/>
          <w:szCs w:val="20"/>
          <w:lang w:val="x-none" w:eastAsia="x-none"/>
        </w:rPr>
        <w:t>Zasady realizacji robót budowlanych</w:t>
      </w:r>
    </w:p>
    <w:p w14:paraId="4ECEFF07" w14:textId="77777777" w:rsidR="001F3AF2" w:rsidRPr="00A604D3" w:rsidRDefault="001F3AF2" w:rsidP="001F3AF2">
      <w:pPr>
        <w:pStyle w:val="bezpunkw"/>
        <w:numPr>
          <w:ilvl w:val="0"/>
          <w:numId w:val="29"/>
        </w:numPr>
        <w:ind w:left="851" w:hanging="284"/>
        <w:rPr>
          <w:rFonts w:cs="Calibri"/>
        </w:rPr>
      </w:pPr>
      <w:bookmarkStart w:id="6" w:name="_Toc396477879"/>
      <w:bookmarkStart w:id="7" w:name="_Toc396486110"/>
      <w:bookmarkStart w:id="8" w:name="_Toc396486360"/>
      <w:bookmarkStart w:id="9" w:name="_Toc412746370"/>
      <w:bookmarkStart w:id="10" w:name="_Toc417565852"/>
      <w:bookmarkStart w:id="11" w:name="_Toc428713513"/>
      <w:r w:rsidRPr="00A604D3">
        <w:rPr>
          <w:rFonts w:cs="Calibri"/>
        </w:rPr>
        <w:t>Na wykonanie dokumentacji projektowej oraz realizację robót budowlano – montażowych zawarta zostanie umowa pisemna, której wzór jest załącznikiem nr 5 do SWZ</w:t>
      </w:r>
      <w:bookmarkEnd w:id="6"/>
      <w:bookmarkEnd w:id="7"/>
      <w:bookmarkEnd w:id="8"/>
      <w:bookmarkEnd w:id="9"/>
      <w:bookmarkEnd w:id="10"/>
      <w:bookmarkEnd w:id="11"/>
      <w:r w:rsidRPr="00A604D3">
        <w:rPr>
          <w:rFonts w:cs="Calibri"/>
        </w:rPr>
        <w:t>.</w:t>
      </w:r>
      <w:bookmarkStart w:id="12" w:name="_Toc396477880"/>
      <w:bookmarkStart w:id="13" w:name="_Toc396486111"/>
      <w:bookmarkStart w:id="14" w:name="_Toc396486361"/>
      <w:bookmarkStart w:id="15" w:name="_Toc412746371"/>
      <w:bookmarkStart w:id="16" w:name="_Toc417565853"/>
      <w:bookmarkStart w:id="17" w:name="_Toc428713514"/>
      <w:r w:rsidRPr="00A604D3">
        <w:rPr>
          <w:rFonts w:cs="Calibri"/>
        </w:rPr>
        <w:t xml:space="preserve"> </w:t>
      </w:r>
    </w:p>
    <w:p w14:paraId="761A9584" w14:textId="77777777" w:rsidR="001F3AF2" w:rsidRPr="00A604D3" w:rsidRDefault="001F3AF2" w:rsidP="001F3AF2">
      <w:pPr>
        <w:pStyle w:val="bezpunkw"/>
        <w:numPr>
          <w:ilvl w:val="0"/>
          <w:numId w:val="29"/>
        </w:numPr>
        <w:ind w:left="851" w:hanging="284"/>
        <w:rPr>
          <w:rFonts w:cs="Calibri"/>
        </w:rPr>
      </w:pPr>
      <w:r w:rsidRPr="00A604D3">
        <w:rPr>
          <w:rFonts w:cs="Calibri"/>
        </w:rPr>
        <w:t>Załącznikiem do ww. umowy będzie przyjęta oferta Wykonawcy i SWZ.</w:t>
      </w:r>
      <w:bookmarkEnd w:id="12"/>
      <w:bookmarkEnd w:id="13"/>
      <w:bookmarkEnd w:id="14"/>
      <w:bookmarkEnd w:id="15"/>
      <w:bookmarkEnd w:id="16"/>
      <w:bookmarkEnd w:id="17"/>
    </w:p>
    <w:p w14:paraId="74E6F152" w14:textId="77777777" w:rsidR="001F3AF2" w:rsidRPr="00A604D3" w:rsidRDefault="001F3AF2" w:rsidP="001F3AF2">
      <w:pPr>
        <w:pStyle w:val="bezpunkw"/>
        <w:numPr>
          <w:ilvl w:val="0"/>
          <w:numId w:val="29"/>
        </w:numPr>
        <w:ind w:left="851" w:hanging="284"/>
        <w:rPr>
          <w:rFonts w:cs="Calibri"/>
        </w:rPr>
      </w:pPr>
      <w:bookmarkStart w:id="18" w:name="_Toc396477881"/>
      <w:bookmarkStart w:id="19" w:name="_Toc396486112"/>
      <w:bookmarkStart w:id="20" w:name="_Toc396486362"/>
      <w:bookmarkStart w:id="21" w:name="_Toc412746372"/>
      <w:bookmarkStart w:id="22" w:name="_Toc417565854"/>
      <w:bookmarkStart w:id="23" w:name="_Toc428713515"/>
      <w:r w:rsidRPr="00A604D3">
        <w:rPr>
          <w:rFonts w:cs="Calibri"/>
        </w:rPr>
        <w:t>Termin realizacji może ulec przesunięciu tylko w przypadkach określonych w umowie</w:t>
      </w:r>
      <w:bookmarkEnd w:id="18"/>
      <w:bookmarkEnd w:id="19"/>
      <w:bookmarkEnd w:id="20"/>
      <w:bookmarkEnd w:id="21"/>
      <w:bookmarkEnd w:id="22"/>
      <w:bookmarkEnd w:id="23"/>
      <w:r w:rsidRPr="00A604D3">
        <w:rPr>
          <w:rFonts w:cs="Calibri"/>
        </w:rPr>
        <w:t>.</w:t>
      </w:r>
    </w:p>
    <w:p w14:paraId="5AC4C71B" w14:textId="77777777" w:rsidR="001F3AF2" w:rsidRPr="00A604D3" w:rsidRDefault="001F3AF2" w:rsidP="001F3AF2">
      <w:pPr>
        <w:pStyle w:val="bezpunkw"/>
        <w:numPr>
          <w:ilvl w:val="0"/>
          <w:numId w:val="29"/>
        </w:numPr>
        <w:ind w:left="851" w:hanging="284"/>
        <w:rPr>
          <w:rFonts w:cs="Calibri"/>
        </w:rPr>
      </w:pPr>
      <w:bookmarkStart w:id="24" w:name="_Toc380748950"/>
      <w:bookmarkStart w:id="25" w:name="_Toc380749090"/>
      <w:bookmarkStart w:id="26" w:name="_Toc380999526"/>
      <w:bookmarkStart w:id="27" w:name="_Toc396477882"/>
      <w:bookmarkStart w:id="28" w:name="_Toc396486113"/>
      <w:bookmarkStart w:id="29" w:name="_Toc396486363"/>
      <w:bookmarkStart w:id="30" w:name="_Toc412746373"/>
      <w:bookmarkStart w:id="31" w:name="_Toc417565855"/>
      <w:bookmarkStart w:id="32" w:name="_Toc428713516"/>
      <w:r w:rsidRPr="00A604D3">
        <w:rPr>
          <w:rFonts w:cs="Calibri"/>
        </w:rPr>
        <w:t>Roboty budowlane będą prowadzone na podstawie dokumentacji projektowej opracowanej przez Wykonawcę i uzgodnionej przez Zamawiającego, przed przystąpieniem do robót</w:t>
      </w:r>
      <w:bookmarkEnd w:id="24"/>
      <w:bookmarkEnd w:id="25"/>
      <w:bookmarkEnd w:id="26"/>
      <w:bookmarkEnd w:id="27"/>
      <w:bookmarkEnd w:id="28"/>
      <w:bookmarkEnd w:id="29"/>
      <w:bookmarkEnd w:id="30"/>
      <w:bookmarkEnd w:id="31"/>
      <w:bookmarkEnd w:id="32"/>
      <w:r w:rsidRPr="00A604D3">
        <w:rPr>
          <w:rFonts w:cs="Calibri"/>
        </w:rPr>
        <w:t>.</w:t>
      </w:r>
    </w:p>
    <w:p w14:paraId="4A173B70" w14:textId="77777777" w:rsidR="001F3AF2" w:rsidRPr="00A604D3" w:rsidRDefault="001F3AF2" w:rsidP="001F3AF2">
      <w:pPr>
        <w:pStyle w:val="Akapitzlist"/>
        <w:keepNext/>
        <w:numPr>
          <w:ilvl w:val="0"/>
          <w:numId w:val="28"/>
        </w:numPr>
        <w:spacing w:after="200" w:line="276" w:lineRule="auto"/>
        <w:ind w:left="567" w:hanging="567"/>
        <w:jc w:val="both"/>
        <w:outlineLvl w:val="0"/>
        <w:rPr>
          <w:rFonts w:ascii="Calibri" w:eastAsia="Times New Roman" w:hAnsi="Calibri" w:cs="Times New Roman"/>
          <w:b/>
          <w:sz w:val="24"/>
          <w:szCs w:val="20"/>
          <w:lang w:val="x-none" w:eastAsia="x-none"/>
        </w:rPr>
      </w:pPr>
      <w:r w:rsidRPr="00A604D3">
        <w:rPr>
          <w:rFonts w:ascii="Calibri" w:eastAsia="Times New Roman" w:hAnsi="Calibri" w:cs="Times New Roman"/>
          <w:b/>
          <w:sz w:val="24"/>
          <w:szCs w:val="20"/>
          <w:lang w:val="x-none" w:eastAsia="x-none"/>
        </w:rPr>
        <w:t>Obowiązki Wykonawcy przed złożeniem oferty</w:t>
      </w:r>
    </w:p>
    <w:p w14:paraId="78500F5A" w14:textId="77777777" w:rsidR="001F3AF2" w:rsidRPr="00DA6963" w:rsidRDefault="001F3AF2" w:rsidP="001F3AF2">
      <w:pPr>
        <w:pStyle w:val="Akapitzlist"/>
        <w:keepNext/>
        <w:numPr>
          <w:ilvl w:val="0"/>
          <w:numId w:val="30"/>
        </w:numPr>
        <w:spacing w:after="0"/>
        <w:ind w:left="851" w:hanging="284"/>
        <w:jc w:val="both"/>
        <w:outlineLvl w:val="1"/>
        <w:rPr>
          <w:rFonts w:ascii="Calibri" w:eastAsia="Times New Roman" w:hAnsi="Calibri" w:cs="Times New Roman"/>
          <w:sz w:val="22"/>
          <w:lang w:val="x-none" w:eastAsia="x-none"/>
        </w:rPr>
      </w:pPr>
      <w:r w:rsidRPr="00DA6963">
        <w:rPr>
          <w:rFonts w:ascii="Calibri" w:eastAsia="Times New Roman" w:hAnsi="Calibri" w:cs="Times New Roman"/>
          <w:sz w:val="22"/>
          <w:lang w:val="x-none" w:eastAsia="x-none"/>
        </w:rPr>
        <w:t xml:space="preserve">Zapoznanie się z planowaną lokalizacją </w:t>
      </w:r>
      <w:r w:rsidRPr="00DA6963">
        <w:rPr>
          <w:rFonts w:ascii="Calibri" w:eastAsia="Times New Roman" w:hAnsi="Calibri" w:cs="Times New Roman"/>
          <w:sz w:val="22"/>
          <w:lang w:eastAsia="x-none"/>
        </w:rPr>
        <w:t>urządzeń</w:t>
      </w:r>
      <w:r w:rsidRPr="00DA6963">
        <w:rPr>
          <w:rFonts w:ascii="Calibri" w:eastAsia="Times New Roman" w:hAnsi="Calibri" w:cs="Times New Roman"/>
          <w:sz w:val="22"/>
          <w:lang w:val="x-none" w:eastAsia="x-none"/>
        </w:rPr>
        <w:t xml:space="preserve">, warunkami terenowymi, </w:t>
      </w:r>
      <w:r w:rsidRPr="00DA6963">
        <w:rPr>
          <w:rFonts w:ascii="Calibri" w:eastAsia="Times New Roman" w:hAnsi="Calibri" w:cs="Times New Roman"/>
          <w:sz w:val="22"/>
          <w:lang w:eastAsia="x-none"/>
        </w:rPr>
        <w:t>u</w:t>
      </w:r>
      <w:proofErr w:type="spellStart"/>
      <w:r w:rsidRPr="00DA6963">
        <w:rPr>
          <w:rFonts w:ascii="Calibri" w:eastAsia="Times New Roman" w:hAnsi="Calibri" w:cs="Times New Roman"/>
          <w:sz w:val="22"/>
          <w:lang w:val="x-none" w:eastAsia="x-none"/>
        </w:rPr>
        <w:t>warunkowaniami</w:t>
      </w:r>
      <w:proofErr w:type="spellEnd"/>
      <w:r w:rsidRPr="00DA6963">
        <w:rPr>
          <w:rFonts w:ascii="Calibri" w:eastAsia="Times New Roman" w:hAnsi="Calibri" w:cs="Times New Roman"/>
          <w:sz w:val="22"/>
          <w:lang w:val="x-none" w:eastAsia="x-none"/>
        </w:rPr>
        <w:t xml:space="preserve"> zagospodarowania </w:t>
      </w:r>
      <w:r w:rsidRPr="00DA6963">
        <w:rPr>
          <w:rFonts w:ascii="Calibri" w:eastAsia="Times New Roman" w:hAnsi="Calibri" w:cs="Times New Roman"/>
          <w:sz w:val="22"/>
          <w:lang w:eastAsia="x-none"/>
        </w:rPr>
        <w:t xml:space="preserve">w rozdzielni 15/15kV RS FADOM (Piotrków Trybunalski, ul. 18 stycznia dz. 1/22; GPS: 51.392788, 19.660979). </w:t>
      </w:r>
    </w:p>
    <w:p w14:paraId="3269DD77" w14:textId="77777777" w:rsidR="001F3AF2" w:rsidRPr="00A604D3" w:rsidRDefault="001F3AF2" w:rsidP="001F3AF2">
      <w:pPr>
        <w:pStyle w:val="bezpunkw"/>
        <w:numPr>
          <w:ilvl w:val="0"/>
          <w:numId w:val="30"/>
        </w:numPr>
        <w:spacing w:before="0" w:after="0"/>
        <w:ind w:left="851" w:hanging="284"/>
        <w:rPr>
          <w:rFonts w:cs="Calibri"/>
        </w:rPr>
      </w:pPr>
      <w:bookmarkStart w:id="33" w:name="_Toc380749095"/>
      <w:bookmarkStart w:id="34" w:name="_Toc380999531"/>
      <w:bookmarkStart w:id="35" w:name="_Toc399845169"/>
      <w:bookmarkStart w:id="36" w:name="_Toc399845618"/>
      <w:bookmarkStart w:id="37" w:name="_Toc399850571"/>
      <w:bookmarkStart w:id="38" w:name="_Toc399851070"/>
      <w:bookmarkStart w:id="39" w:name="_Toc406739987"/>
      <w:bookmarkStart w:id="40" w:name="_Toc406740655"/>
      <w:bookmarkStart w:id="41" w:name="_Toc417565862"/>
      <w:bookmarkStart w:id="42" w:name="_Toc428713521"/>
      <w:r w:rsidRPr="00DA6963">
        <w:rPr>
          <w:rFonts w:cs="Calibri"/>
        </w:rPr>
        <w:t>Zapoznanie się z warunkami i wymaganiami ofertowymi i treścią wzoru umowy na wykonanie dokumentacji</w:t>
      </w:r>
      <w:r w:rsidRPr="00A604D3">
        <w:rPr>
          <w:rFonts w:cs="Calibri"/>
        </w:rPr>
        <w:t xml:space="preserve"> projektowej i roboty budowlano-montażowe stanowiącej załącznik nr 5 do SWZ.</w:t>
      </w:r>
      <w:bookmarkEnd w:id="33"/>
      <w:bookmarkEnd w:id="34"/>
      <w:bookmarkEnd w:id="35"/>
      <w:bookmarkEnd w:id="36"/>
      <w:bookmarkEnd w:id="37"/>
      <w:bookmarkEnd w:id="38"/>
      <w:bookmarkEnd w:id="39"/>
      <w:bookmarkEnd w:id="40"/>
      <w:bookmarkEnd w:id="41"/>
      <w:bookmarkEnd w:id="42"/>
      <w:r w:rsidRPr="00A604D3">
        <w:rPr>
          <w:rFonts w:cs="Calibri"/>
        </w:rPr>
        <w:t xml:space="preserve"> </w:t>
      </w:r>
    </w:p>
    <w:p w14:paraId="2261FC1E" w14:textId="77777777" w:rsidR="001F3AF2" w:rsidRPr="00A604D3" w:rsidRDefault="001F3AF2" w:rsidP="001F3AF2">
      <w:pPr>
        <w:pStyle w:val="bezpunkw"/>
        <w:numPr>
          <w:ilvl w:val="0"/>
          <w:numId w:val="30"/>
        </w:numPr>
        <w:spacing w:before="0" w:after="0"/>
        <w:ind w:left="851" w:hanging="284"/>
        <w:rPr>
          <w:rFonts w:cs="Calibri"/>
        </w:rPr>
      </w:pPr>
      <w:bookmarkStart w:id="43" w:name="_Toc380749096"/>
      <w:bookmarkStart w:id="44" w:name="_Toc380999532"/>
      <w:bookmarkStart w:id="45" w:name="_Toc399845171"/>
      <w:bookmarkStart w:id="46" w:name="_Toc399845620"/>
      <w:bookmarkStart w:id="47" w:name="_Toc399850573"/>
      <w:bookmarkStart w:id="48" w:name="_Toc399851072"/>
      <w:bookmarkStart w:id="49" w:name="_Toc406739989"/>
      <w:bookmarkStart w:id="50" w:name="_Toc406740657"/>
      <w:bookmarkStart w:id="51" w:name="_Toc417565864"/>
      <w:bookmarkStart w:id="52" w:name="_Toc428713522"/>
      <w:r w:rsidRPr="00A604D3">
        <w:rPr>
          <w:rFonts w:cs="Calibri"/>
        </w:rPr>
        <w:t>Uwzględnienie ww. warunków w ofercie.</w:t>
      </w:r>
      <w:bookmarkEnd w:id="43"/>
      <w:bookmarkEnd w:id="44"/>
      <w:bookmarkEnd w:id="45"/>
      <w:bookmarkEnd w:id="46"/>
      <w:bookmarkEnd w:id="47"/>
      <w:bookmarkEnd w:id="48"/>
      <w:bookmarkEnd w:id="49"/>
      <w:bookmarkEnd w:id="50"/>
      <w:bookmarkEnd w:id="51"/>
      <w:bookmarkEnd w:id="52"/>
    </w:p>
    <w:p w14:paraId="2411D53B" w14:textId="77777777" w:rsidR="001F3AF2" w:rsidRPr="00A604D3" w:rsidRDefault="001F3AF2" w:rsidP="001F3AF2">
      <w:pPr>
        <w:pStyle w:val="bezpunkw"/>
        <w:numPr>
          <w:ilvl w:val="0"/>
          <w:numId w:val="30"/>
        </w:numPr>
        <w:spacing w:before="0" w:after="0"/>
        <w:ind w:left="851" w:hanging="284"/>
        <w:rPr>
          <w:rFonts w:cs="Calibri"/>
        </w:rPr>
      </w:pPr>
      <w:r w:rsidRPr="00A604D3">
        <w:rPr>
          <w:rFonts w:cs="Calibri"/>
        </w:rPr>
        <w:t>Wykonawca wycenia koszt zadania na podstawie niniejszej specyfikacji technicznej i określonych w niej wymagań dla urządzeń.</w:t>
      </w:r>
    </w:p>
    <w:p w14:paraId="5B2DF31A" w14:textId="77777777" w:rsidR="001F3AF2" w:rsidRPr="00A604D3" w:rsidRDefault="001F3AF2" w:rsidP="001F3AF2">
      <w:pPr>
        <w:pStyle w:val="Akapitzlist"/>
        <w:keepNext/>
        <w:spacing w:before="120" w:after="120"/>
        <w:jc w:val="both"/>
        <w:outlineLvl w:val="1"/>
        <w:rPr>
          <w:rFonts w:ascii="Calibri" w:eastAsia="Times New Roman" w:hAnsi="Calibri" w:cs="Times New Roman"/>
          <w:szCs w:val="20"/>
          <w:lang w:val="x-none" w:eastAsia="x-none"/>
        </w:rPr>
      </w:pPr>
    </w:p>
    <w:p w14:paraId="0CD40EE8" w14:textId="77777777" w:rsidR="001F3AF2" w:rsidRPr="00A604D3" w:rsidRDefault="001F3AF2" w:rsidP="001F3AF2">
      <w:pPr>
        <w:pStyle w:val="Akapitzlist"/>
        <w:keepNext/>
        <w:numPr>
          <w:ilvl w:val="0"/>
          <w:numId w:val="28"/>
        </w:numPr>
        <w:spacing w:after="200" w:line="276" w:lineRule="auto"/>
        <w:ind w:left="567" w:hanging="567"/>
        <w:jc w:val="both"/>
        <w:outlineLvl w:val="0"/>
        <w:rPr>
          <w:rFonts w:ascii="Calibri" w:eastAsia="Times New Roman" w:hAnsi="Calibri" w:cs="Times New Roman"/>
          <w:b/>
          <w:sz w:val="24"/>
          <w:szCs w:val="20"/>
          <w:lang w:val="x-none" w:eastAsia="x-none"/>
        </w:rPr>
      </w:pPr>
      <w:r w:rsidRPr="00A604D3">
        <w:rPr>
          <w:rFonts w:ascii="Calibri" w:eastAsia="Times New Roman" w:hAnsi="Calibri" w:cs="Times New Roman"/>
          <w:b/>
          <w:sz w:val="24"/>
          <w:szCs w:val="20"/>
          <w:lang w:val="x-none" w:eastAsia="x-none"/>
        </w:rPr>
        <w:t>Wymagania szczegółowe</w:t>
      </w:r>
    </w:p>
    <w:p w14:paraId="3E4C8152" w14:textId="77777777" w:rsidR="001F3AF2" w:rsidRPr="00DA6963" w:rsidRDefault="001F3AF2" w:rsidP="001F3AF2">
      <w:pPr>
        <w:pStyle w:val="Akapitzlist"/>
        <w:keepNext/>
        <w:numPr>
          <w:ilvl w:val="1"/>
          <w:numId w:val="33"/>
        </w:numPr>
        <w:spacing w:before="120" w:after="120"/>
        <w:ind w:left="567" w:hanging="567"/>
        <w:jc w:val="both"/>
        <w:outlineLvl w:val="1"/>
        <w:rPr>
          <w:rFonts w:ascii="Calibri" w:eastAsia="Times New Roman" w:hAnsi="Calibri" w:cs="Times New Roman"/>
          <w:b/>
          <w:sz w:val="22"/>
          <w:lang w:val="x-none" w:eastAsia="x-none"/>
        </w:rPr>
      </w:pPr>
      <w:r w:rsidRPr="00DA6963">
        <w:rPr>
          <w:rFonts w:ascii="Calibri" w:eastAsia="Times New Roman" w:hAnsi="Calibri" w:cs="Times New Roman"/>
          <w:b/>
          <w:sz w:val="22"/>
          <w:lang w:val="x-none" w:eastAsia="x-none"/>
        </w:rPr>
        <w:t>Zakres zamówienia</w:t>
      </w:r>
    </w:p>
    <w:p w14:paraId="1809F29F" w14:textId="77777777" w:rsidR="001F3AF2" w:rsidRPr="00DA6963" w:rsidRDefault="001F3AF2" w:rsidP="001F3AF2">
      <w:pPr>
        <w:spacing w:before="120" w:after="120"/>
        <w:ind w:left="567"/>
        <w:jc w:val="both"/>
        <w:rPr>
          <w:rFonts w:ascii="Calibri" w:eastAsia="Times New Roman" w:hAnsi="Calibri" w:cs="Times New Roman"/>
          <w:sz w:val="22"/>
          <w:lang w:eastAsia="x-none"/>
        </w:rPr>
      </w:pPr>
      <w:r w:rsidRPr="00DA6963">
        <w:rPr>
          <w:rFonts w:ascii="Calibri" w:eastAsia="Times New Roman" w:hAnsi="Calibri" w:cs="Times New Roman"/>
          <w:sz w:val="22"/>
          <w:lang w:val="x-none" w:eastAsia="x-none"/>
        </w:rPr>
        <w:t>Zakres zamówienia obejmuje:</w:t>
      </w:r>
    </w:p>
    <w:p w14:paraId="50AD6A58" w14:textId="77777777" w:rsidR="001F3AF2" w:rsidRPr="00DA6963" w:rsidRDefault="001F3AF2" w:rsidP="001F3AF2">
      <w:pPr>
        <w:pStyle w:val="Akapitzlist"/>
        <w:widowControl w:val="0"/>
        <w:numPr>
          <w:ilvl w:val="0"/>
          <w:numId w:val="31"/>
        </w:numPr>
        <w:adjustRightInd w:val="0"/>
        <w:spacing w:before="60" w:after="60"/>
        <w:ind w:left="851" w:hanging="284"/>
        <w:jc w:val="both"/>
        <w:textAlignment w:val="baseline"/>
        <w:rPr>
          <w:rFonts w:ascii="Calibri" w:eastAsia="Times New Roman" w:hAnsi="Calibri" w:cs="Times New Roman"/>
          <w:bCs/>
          <w:sz w:val="22"/>
          <w:lang w:val="x-none" w:eastAsia="x-none"/>
        </w:rPr>
      </w:pPr>
      <w:r w:rsidRPr="00DA6963">
        <w:rPr>
          <w:rFonts w:ascii="Calibri" w:eastAsia="Times New Roman" w:hAnsi="Calibri" w:cs="Times New Roman"/>
          <w:bCs/>
          <w:sz w:val="22"/>
          <w:lang w:eastAsia="x-none"/>
        </w:rPr>
        <w:t>Opracowanie projektu technicznego i uzgodnienia go z Zamawiającym.</w:t>
      </w:r>
    </w:p>
    <w:p w14:paraId="27D58EBB" w14:textId="77777777" w:rsidR="001F3AF2" w:rsidRPr="00DA6963" w:rsidRDefault="001F3AF2" w:rsidP="001F3AF2">
      <w:pPr>
        <w:pStyle w:val="Akapitzlist"/>
        <w:widowControl w:val="0"/>
        <w:numPr>
          <w:ilvl w:val="0"/>
          <w:numId w:val="31"/>
        </w:numPr>
        <w:adjustRightInd w:val="0"/>
        <w:spacing w:before="60" w:after="60"/>
        <w:ind w:left="851" w:hanging="284"/>
        <w:jc w:val="both"/>
        <w:textAlignment w:val="baseline"/>
        <w:rPr>
          <w:rFonts w:ascii="Calibri" w:eastAsia="Times New Roman" w:hAnsi="Calibri" w:cs="Times New Roman"/>
          <w:bCs/>
          <w:sz w:val="22"/>
          <w:lang w:val="x-none" w:eastAsia="x-none"/>
        </w:rPr>
      </w:pPr>
      <w:r w:rsidRPr="00DA6963">
        <w:rPr>
          <w:rFonts w:ascii="Calibri" w:eastAsia="Times New Roman" w:hAnsi="Calibri" w:cs="Times New Roman"/>
          <w:bCs/>
          <w:sz w:val="22"/>
          <w:lang w:val="x-none" w:eastAsia="x-none"/>
        </w:rPr>
        <w:t>Dostawę wszystkich materiałów niezbędnych do realizacji zadania</w:t>
      </w:r>
      <w:r w:rsidRPr="00DA6963">
        <w:rPr>
          <w:rFonts w:ascii="Calibri" w:eastAsia="Times New Roman" w:hAnsi="Calibri" w:cs="Times New Roman"/>
          <w:bCs/>
          <w:sz w:val="22"/>
          <w:lang w:eastAsia="x-none"/>
        </w:rPr>
        <w:t>.</w:t>
      </w:r>
      <w:r w:rsidRPr="00DA6963">
        <w:rPr>
          <w:rFonts w:ascii="Calibri" w:eastAsia="Times New Roman" w:hAnsi="Calibri" w:cs="Times New Roman"/>
          <w:bCs/>
          <w:sz w:val="22"/>
          <w:lang w:val="x-none" w:eastAsia="x-none"/>
        </w:rPr>
        <w:t xml:space="preserve"> </w:t>
      </w:r>
    </w:p>
    <w:p w14:paraId="46D170D4" w14:textId="77777777" w:rsidR="001F3AF2" w:rsidRPr="00DA6963" w:rsidRDefault="001F3AF2" w:rsidP="001F3AF2">
      <w:pPr>
        <w:pStyle w:val="Akapitzlist"/>
        <w:widowControl w:val="0"/>
        <w:numPr>
          <w:ilvl w:val="0"/>
          <w:numId w:val="31"/>
        </w:numPr>
        <w:adjustRightInd w:val="0"/>
        <w:spacing w:before="60" w:after="60"/>
        <w:ind w:left="851" w:hanging="284"/>
        <w:jc w:val="both"/>
        <w:textAlignment w:val="baseline"/>
        <w:rPr>
          <w:rFonts w:ascii="Calibri" w:eastAsia="Times New Roman" w:hAnsi="Calibri" w:cs="Times New Roman"/>
          <w:bCs/>
          <w:sz w:val="22"/>
          <w:lang w:val="x-none" w:eastAsia="x-none"/>
        </w:rPr>
      </w:pPr>
      <w:r w:rsidRPr="00DA6963">
        <w:rPr>
          <w:rFonts w:ascii="Calibri" w:eastAsia="Times New Roman" w:hAnsi="Calibri" w:cs="Times New Roman"/>
          <w:bCs/>
          <w:sz w:val="22"/>
          <w:lang w:eastAsia="x-none"/>
        </w:rPr>
        <w:t>Wykonanie robót budowlano – montażowych.</w:t>
      </w:r>
    </w:p>
    <w:p w14:paraId="6BE24722" w14:textId="77777777" w:rsidR="001F3AF2" w:rsidRPr="00DA6963" w:rsidRDefault="001F3AF2" w:rsidP="001F3AF2">
      <w:pPr>
        <w:pStyle w:val="Akapitzlist"/>
        <w:widowControl w:val="0"/>
        <w:numPr>
          <w:ilvl w:val="0"/>
          <w:numId w:val="31"/>
        </w:numPr>
        <w:adjustRightInd w:val="0"/>
        <w:spacing w:before="60" w:after="60"/>
        <w:ind w:left="851" w:hanging="284"/>
        <w:jc w:val="both"/>
        <w:textAlignment w:val="baseline"/>
        <w:rPr>
          <w:rFonts w:ascii="Calibri" w:eastAsia="Times New Roman" w:hAnsi="Calibri" w:cs="Times New Roman"/>
          <w:bCs/>
          <w:sz w:val="22"/>
          <w:lang w:val="x-none" w:eastAsia="x-none"/>
        </w:rPr>
      </w:pPr>
      <w:r w:rsidRPr="00DA6963">
        <w:rPr>
          <w:rFonts w:ascii="Calibri" w:eastAsia="Times New Roman" w:hAnsi="Calibri" w:cs="Times New Roman"/>
          <w:bCs/>
          <w:sz w:val="22"/>
          <w:lang w:val="x-none" w:eastAsia="x-none"/>
        </w:rPr>
        <w:t>Przeprowadzenie wszystkich niezbędnych prac demontażowych i utylizacyjnych</w:t>
      </w:r>
      <w:r w:rsidRPr="00DA6963">
        <w:rPr>
          <w:rFonts w:ascii="Calibri" w:eastAsia="Times New Roman" w:hAnsi="Calibri" w:cs="Times New Roman"/>
          <w:bCs/>
          <w:sz w:val="22"/>
          <w:lang w:eastAsia="x-none"/>
        </w:rPr>
        <w:t xml:space="preserve"> (do dokumentacji powykonawczej należy załączyć karty przekazania odpadu).</w:t>
      </w:r>
    </w:p>
    <w:p w14:paraId="62CFE68D" w14:textId="77777777" w:rsidR="001F3AF2" w:rsidRPr="00DA6963" w:rsidRDefault="001F3AF2" w:rsidP="001F3AF2">
      <w:pPr>
        <w:pStyle w:val="Akapitzlist"/>
        <w:widowControl w:val="0"/>
        <w:numPr>
          <w:ilvl w:val="0"/>
          <w:numId w:val="31"/>
        </w:numPr>
        <w:adjustRightInd w:val="0"/>
        <w:spacing w:before="60" w:after="60"/>
        <w:ind w:left="851" w:hanging="284"/>
        <w:jc w:val="both"/>
        <w:textAlignment w:val="baseline"/>
        <w:rPr>
          <w:rFonts w:ascii="Calibri" w:eastAsia="Times New Roman" w:hAnsi="Calibri" w:cs="Times New Roman"/>
          <w:bCs/>
          <w:sz w:val="22"/>
          <w:lang w:val="x-none" w:eastAsia="x-none"/>
        </w:rPr>
      </w:pPr>
      <w:r w:rsidRPr="00DA6963">
        <w:rPr>
          <w:rFonts w:ascii="Calibri" w:eastAsia="Times New Roman" w:hAnsi="Calibri" w:cs="Times New Roman"/>
          <w:bCs/>
          <w:sz w:val="22"/>
          <w:lang w:val="x-none" w:eastAsia="x-none"/>
        </w:rPr>
        <w:t>Przeprowadzenie prac</w:t>
      </w:r>
      <w:r w:rsidRPr="00DA6963">
        <w:rPr>
          <w:rFonts w:ascii="Calibri" w:eastAsia="Times New Roman" w:hAnsi="Calibri" w:cs="Times New Roman"/>
          <w:bCs/>
          <w:sz w:val="22"/>
          <w:lang w:eastAsia="x-none"/>
        </w:rPr>
        <w:t>:</w:t>
      </w:r>
      <w:r w:rsidRPr="00DA6963">
        <w:rPr>
          <w:rFonts w:ascii="Calibri" w:eastAsia="Times New Roman" w:hAnsi="Calibri" w:cs="Times New Roman"/>
          <w:bCs/>
          <w:sz w:val="22"/>
          <w:lang w:val="x-none" w:eastAsia="x-none"/>
        </w:rPr>
        <w:t xml:space="preserve"> pomiarowych, badań pomontażowych, </w:t>
      </w:r>
      <w:r w:rsidRPr="00DA6963">
        <w:rPr>
          <w:rFonts w:ascii="Calibri" w:eastAsia="Times New Roman" w:hAnsi="Calibri" w:cs="Times New Roman"/>
          <w:bCs/>
          <w:sz w:val="22"/>
          <w:lang w:eastAsia="x-none"/>
        </w:rPr>
        <w:t xml:space="preserve">prac rozruchowych </w:t>
      </w:r>
      <w:r w:rsidRPr="00DA6963">
        <w:rPr>
          <w:rFonts w:ascii="Calibri" w:eastAsia="Times New Roman" w:hAnsi="Calibri" w:cs="Times New Roman"/>
          <w:bCs/>
          <w:sz w:val="22"/>
          <w:lang w:val="x-none" w:eastAsia="x-none"/>
        </w:rPr>
        <w:t>oraz uczestniczenie w pracach odbiorowych</w:t>
      </w:r>
      <w:r w:rsidRPr="00DA6963">
        <w:rPr>
          <w:rFonts w:ascii="Calibri" w:eastAsia="Times New Roman" w:hAnsi="Calibri" w:cs="Times New Roman"/>
          <w:bCs/>
          <w:sz w:val="22"/>
          <w:lang w:eastAsia="x-none"/>
        </w:rPr>
        <w:t>.</w:t>
      </w:r>
    </w:p>
    <w:p w14:paraId="5CCC8B29" w14:textId="77777777" w:rsidR="001F3AF2" w:rsidRPr="00DA6963" w:rsidRDefault="001F3AF2" w:rsidP="001F3AF2">
      <w:pPr>
        <w:pStyle w:val="Akapitzlist"/>
        <w:widowControl w:val="0"/>
        <w:numPr>
          <w:ilvl w:val="0"/>
          <w:numId w:val="31"/>
        </w:numPr>
        <w:adjustRightInd w:val="0"/>
        <w:spacing w:before="60" w:after="60"/>
        <w:ind w:left="851" w:hanging="284"/>
        <w:jc w:val="both"/>
        <w:textAlignment w:val="baseline"/>
        <w:rPr>
          <w:rFonts w:ascii="Calibri" w:eastAsia="Times New Roman" w:hAnsi="Calibri" w:cs="Times New Roman"/>
          <w:bCs/>
          <w:sz w:val="22"/>
          <w:lang w:val="x-none" w:eastAsia="x-none"/>
        </w:rPr>
      </w:pPr>
      <w:r w:rsidRPr="00DA6963">
        <w:rPr>
          <w:rFonts w:ascii="Calibri" w:eastAsia="Times New Roman" w:hAnsi="Calibri" w:cs="Times New Roman"/>
          <w:bCs/>
          <w:sz w:val="22"/>
          <w:lang w:eastAsia="x-none"/>
        </w:rPr>
        <w:t xml:space="preserve">Przygotowanie dokumentacji powykonawczej zawierającej kartę techniczną dostarczonej baterii, DTR </w:t>
      </w:r>
      <w:proofErr w:type="spellStart"/>
      <w:r w:rsidRPr="00DA6963">
        <w:rPr>
          <w:rFonts w:ascii="Calibri" w:eastAsia="Times New Roman" w:hAnsi="Calibri" w:cs="Times New Roman"/>
          <w:bCs/>
          <w:sz w:val="22"/>
          <w:lang w:eastAsia="x-none"/>
        </w:rPr>
        <w:t>dostarczon</w:t>
      </w:r>
      <w:proofErr w:type="spellEnd"/>
      <w:r w:rsidRPr="00DA6963">
        <w:rPr>
          <w:rFonts w:ascii="Calibri" w:eastAsia="Times New Roman" w:hAnsi="Calibri" w:cs="Times New Roman"/>
          <w:bCs/>
          <w:sz w:val="22"/>
          <w:lang w:val="x-none" w:eastAsia="x-none"/>
        </w:rPr>
        <w:t>e</w:t>
      </w:r>
      <w:r w:rsidRPr="00DA6963">
        <w:rPr>
          <w:rFonts w:ascii="Calibri" w:eastAsia="Times New Roman" w:hAnsi="Calibri" w:cs="Times New Roman"/>
          <w:bCs/>
          <w:sz w:val="22"/>
          <w:lang w:eastAsia="x-none"/>
        </w:rPr>
        <w:t>go zasilacza, stosowne certyfikaty, gwarancje.</w:t>
      </w:r>
    </w:p>
    <w:p w14:paraId="2E0378DD" w14:textId="77777777" w:rsidR="001F3AF2" w:rsidRPr="00DA6963" w:rsidRDefault="001F3AF2" w:rsidP="001F3AF2">
      <w:pPr>
        <w:widowControl w:val="0"/>
        <w:adjustRightInd w:val="0"/>
        <w:spacing w:before="60" w:after="60"/>
        <w:ind w:left="567"/>
        <w:jc w:val="both"/>
        <w:textAlignment w:val="baseline"/>
        <w:rPr>
          <w:rFonts w:ascii="Calibri" w:eastAsia="Times New Roman" w:hAnsi="Calibri" w:cs="Times New Roman"/>
          <w:bCs/>
          <w:sz w:val="22"/>
          <w:lang w:val="x-none" w:eastAsia="x-none"/>
        </w:rPr>
      </w:pPr>
    </w:p>
    <w:p w14:paraId="56408F60" w14:textId="77777777" w:rsidR="001F3AF2" w:rsidRPr="00DA6963" w:rsidRDefault="001F3AF2" w:rsidP="001F3AF2">
      <w:pPr>
        <w:pStyle w:val="Akapitzlist"/>
        <w:keepNext/>
        <w:numPr>
          <w:ilvl w:val="1"/>
          <w:numId w:val="33"/>
        </w:numPr>
        <w:spacing w:before="120" w:after="120"/>
        <w:ind w:left="567" w:hanging="567"/>
        <w:jc w:val="both"/>
        <w:outlineLvl w:val="1"/>
        <w:rPr>
          <w:rFonts w:ascii="Calibri" w:eastAsia="Times New Roman" w:hAnsi="Calibri" w:cs="Times New Roman"/>
          <w:b/>
          <w:sz w:val="22"/>
          <w:szCs w:val="24"/>
          <w:lang w:val="x-none" w:eastAsia="x-none"/>
        </w:rPr>
      </w:pPr>
      <w:bookmarkStart w:id="53" w:name="_Toc51751646"/>
      <w:r w:rsidRPr="00DA6963">
        <w:rPr>
          <w:rFonts w:ascii="Calibri" w:eastAsia="Times New Roman" w:hAnsi="Calibri" w:cs="Times New Roman"/>
          <w:b/>
          <w:sz w:val="22"/>
          <w:szCs w:val="24"/>
          <w:lang w:val="x-none" w:eastAsia="x-none"/>
        </w:rPr>
        <w:t>Stan istniejący</w:t>
      </w:r>
      <w:bookmarkEnd w:id="53"/>
    </w:p>
    <w:p w14:paraId="05C92E98" w14:textId="77777777" w:rsidR="001F3AF2" w:rsidRPr="00DA6963" w:rsidRDefault="001F3AF2" w:rsidP="001F3AF2">
      <w:pPr>
        <w:ind w:left="567"/>
        <w:rPr>
          <w:rFonts w:ascii="Calibri" w:hAnsi="Calibri" w:cs="Calibri"/>
          <w:sz w:val="22"/>
          <w:szCs w:val="28"/>
        </w:rPr>
      </w:pPr>
      <w:r w:rsidRPr="00DA6963">
        <w:rPr>
          <w:rFonts w:ascii="Calibri" w:hAnsi="Calibri" w:cs="Calibri"/>
          <w:sz w:val="22"/>
          <w:szCs w:val="28"/>
        </w:rPr>
        <w:t>W rozdzielni 15/15 </w:t>
      </w:r>
      <w:proofErr w:type="spellStart"/>
      <w:r w:rsidRPr="00DA6963">
        <w:rPr>
          <w:rFonts w:ascii="Calibri" w:hAnsi="Calibri" w:cs="Calibri"/>
          <w:sz w:val="22"/>
          <w:szCs w:val="28"/>
        </w:rPr>
        <w:t>kV</w:t>
      </w:r>
      <w:proofErr w:type="spellEnd"/>
      <w:r w:rsidRPr="00DA6963">
        <w:rPr>
          <w:rFonts w:ascii="Calibri" w:hAnsi="Calibri" w:cs="Calibri"/>
          <w:sz w:val="22"/>
          <w:szCs w:val="28"/>
        </w:rPr>
        <w:t xml:space="preserve"> RS FADOM zainstalowana jest bateria akumulatorów 220 V DC typu </w:t>
      </w:r>
      <w:proofErr w:type="spellStart"/>
      <w:r w:rsidRPr="00DA6963">
        <w:rPr>
          <w:rFonts w:ascii="Calibri" w:hAnsi="Calibri" w:cs="Calibri"/>
          <w:sz w:val="22"/>
          <w:szCs w:val="28"/>
        </w:rPr>
        <w:t>OGi</w:t>
      </w:r>
      <w:proofErr w:type="spellEnd"/>
      <w:r w:rsidRPr="00DA6963">
        <w:rPr>
          <w:rFonts w:ascii="Calibri" w:hAnsi="Calibri" w:cs="Calibri"/>
          <w:sz w:val="22"/>
          <w:szCs w:val="28"/>
        </w:rPr>
        <w:t xml:space="preserve"> </w:t>
      </w:r>
      <w:proofErr w:type="spellStart"/>
      <w:r w:rsidRPr="00DA6963">
        <w:rPr>
          <w:rFonts w:ascii="Calibri" w:hAnsi="Calibri" w:cs="Calibri"/>
          <w:sz w:val="22"/>
          <w:szCs w:val="28"/>
        </w:rPr>
        <w:t>bloc</w:t>
      </w:r>
      <w:proofErr w:type="spellEnd"/>
      <w:r w:rsidRPr="00DA6963">
        <w:rPr>
          <w:rFonts w:ascii="Calibri" w:hAnsi="Calibri" w:cs="Calibri"/>
          <w:sz w:val="22"/>
          <w:szCs w:val="28"/>
        </w:rPr>
        <w:t xml:space="preserve"> 6V 40 (35 bloków) z 2008 r. </w:t>
      </w:r>
    </w:p>
    <w:p w14:paraId="120D3318" w14:textId="77777777" w:rsidR="001F3AF2" w:rsidRPr="00DA6963" w:rsidRDefault="001F3AF2" w:rsidP="001F3AF2">
      <w:pPr>
        <w:pStyle w:val="Akapitzlist"/>
        <w:keepNext/>
        <w:numPr>
          <w:ilvl w:val="1"/>
          <w:numId w:val="33"/>
        </w:numPr>
        <w:spacing w:before="120" w:after="120"/>
        <w:ind w:left="567" w:hanging="567"/>
        <w:jc w:val="both"/>
        <w:outlineLvl w:val="1"/>
        <w:rPr>
          <w:rFonts w:ascii="Calibri" w:eastAsia="Times New Roman" w:hAnsi="Calibri" w:cs="Times New Roman"/>
          <w:b/>
          <w:sz w:val="22"/>
          <w:szCs w:val="24"/>
          <w:lang w:val="x-none" w:eastAsia="x-none"/>
        </w:rPr>
      </w:pPr>
      <w:r w:rsidRPr="00DA6963">
        <w:rPr>
          <w:rFonts w:ascii="Calibri" w:eastAsia="Times New Roman" w:hAnsi="Calibri" w:cs="Times New Roman"/>
          <w:b/>
          <w:sz w:val="22"/>
          <w:szCs w:val="24"/>
          <w:lang w:val="x-none" w:eastAsia="x-none"/>
        </w:rPr>
        <w:lastRenderedPageBreak/>
        <w:t>Stan projektowany</w:t>
      </w:r>
    </w:p>
    <w:p w14:paraId="1F6DEA33" w14:textId="77777777" w:rsidR="001F3AF2" w:rsidRPr="00DA6963" w:rsidRDefault="001F3AF2" w:rsidP="001F3AF2">
      <w:pPr>
        <w:keepNext/>
        <w:keepLines/>
        <w:spacing w:after="0"/>
        <w:ind w:left="567"/>
        <w:jc w:val="both"/>
        <w:rPr>
          <w:rFonts w:ascii="Calibri" w:eastAsia="Times New Roman" w:hAnsi="Calibri" w:cs="Times New Roman"/>
          <w:b/>
          <w:sz w:val="22"/>
          <w:u w:val="single"/>
          <w:lang w:eastAsia="pl-PL"/>
        </w:rPr>
      </w:pPr>
      <w:r w:rsidRPr="00DA6963">
        <w:rPr>
          <w:rFonts w:ascii="Calibri" w:eastAsia="Times New Roman" w:hAnsi="Calibri" w:cs="Times New Roman"/>
          <w:b/>
          <w:sz w:val="22"/>
          <w:u w:val="single"/>
          <w:lang w:eastAsia="pl-PL"/>
        </w:rPr>
        <w:t>Zadanie obejmuje:</w:t>
      </w:r>
    </w:p>
    <w:p w14:paraId="56BE6F22" w14:textId="77777777" w:rsidR="001F3AF2" w:rsidRPr="00DA6963" w:rsidRDefault="001F3AF2" w:rsidP="001F3AF2">
      <w:pPr>
        <w:numPr>
          <w:ilvl w:val="0"/>
          <w:numId w:val="19"/>
        </w:numPr>
        <w:spacing w:before="120" w:after="200" w:line="276" w:lineRule="auto"/>
        <w:ind w:left="851" w:hanging="284"/>
        <w:contextualSpacing/>
        <w:jc w:val="both"/>
        <w:rPr>
          <w:rFonts w:ascii="Calibri" w:eastAsia="Times New Roman" w:hAnsi="Calibri" w:cs="Arial"/>
          <w:b/>
          <w:sz w:val="22"/>
          <w:lang w:eastAsia="pl-PL"/>
        </w:rPr>
      </w:pPr>
      <w:r w:rsidRPr="00DA6963">
        <w:rPr>
          <w:rFonts w:ascii="Calibri" w:eastAsia="Times New Roman" w:hAnsi="Calibri" w:cs="Arial"/>
          <w:sz w:val="22"/>
          <w:lang w:eastAsia="pl-PL"/>
        </w:rPr>
        <w:t xml:space="preserve">Wymianę baterii akumulatorów wraz z konstrukcją wsporczą </w:t>
      </w:r>
      <w:r w:rsidRPr="00DA6963">
        <w:rPr>
          <w:rFonts w:ascii="Calibri" w:hAnsi="Calibri" w:cs="Arial"/>
          <w:sz w:val="22"/>
        </w:rPr>
        <w:t>i kuwetami</w:t>
      </w:r>
      <w:r w:rsidRPr="00DA6963">
        <w:rPr>
          <w:rFonts w:ascii="Calibri" w:eastAsia="Times New Roman" w:hAnsi="Calibri" w:cs="Arial"/>
          <w:sz w:val="22"/>
          <w:lang w:eastAsia="pl-PL"/>
        </w:rPr>
        <w:t>. Na czas prac wykonawca zapewnia baterię zastępczą o pojemności dyspozycyjnej nie mniejszej niż 45Ah.</w:t>
      </w:r>
    </w:p>
    <w:p w14:paraId="62BA4590" w14:textId="77777777" w:rsidR="001F3AF2" w:rsidRPr="00DA6963" w:rsidRDefault="001F3AF2" w:rsidP="001F3AF2">
      <w:pPr>
        <w:numPr>
          <w:ilvl w:val="0"/>
          <w:numId w:val="19"/>
        </w:numPr>
        <w:spacing w:before="120" w:after="200" w:line="276" w:lineRule="auto"/>
        <w:ind w:left="851" w:hanging="284"/>
        <w:contextualSpacing/>
        <w:jc w:val="both"/>
        <w:rPr>
          <w:rFonts w:ascii="Calibri" w:eastAsia="Times New Roman" w:hAnsi="Calibri" w:cs="Arial"/>
          <w:sz w:val="22"/>
          <w:lang w:eastAsia="pl-PL"/>
        </w:rPr>
      </w:pPr>
      <w:r w:rsidRPr="00DA6963">
        <w:rPr>
          <w:rFonts w:ascii="Calibri" w:eastAsia="Times New Roman" w:hAnsi="Calibri" w:cs="Arial"/>
          <w:sz w:val="22"/>
          <w:lang w:eastAsia="pl-PL"/>
        </w:rPr>
        <w:t>Wymianę zasilacza buforowego baterii 220V (zdemontowany zasilacz należy przekazać Zamawiającemu – nie podlega utylizacji).</w:t>
      </w:r>
    </w:p>
    <w:p w14:paraId="1F0B99D4" w14:textId="77777777" w:rsidR="001F3AF2" w:rsidRPr="00DA6963" w:rsidRDefault="001F3AF2" w:rsidP="001F3AF2">
      <w:pPr>
        <w:numPr>
          <w:ilvl w:val="0"/>
          <w:numId w:val="19"/>
        </w:numPr>
        <w:spacing w:before="120" w:after="200" w:line="276" w:lineRule="auto"/>
        <w:ind w:left="851" w:hanging="284"/>
        <w:contextualSpacing/>
        <w:jc w:val="both"/>
        <w:rPr>
          <w:rFonts w:ascii="Calibri" w:eastAsia="Times New Roman" w:hAnsi="Calibri" w:cs="Arial"/>
          <w:sz w:val="22"/>
          <w:lang w:eastAsia="pl-PL"/>
        </w:rPr>
      </w:pPr>
      <w:r w:rsidRPr="00DA6963">
        <w:rPr>
          <w:rFonts w:ascii="Calibri" w:eastAsia="Times New Roman" w:hAnsi="Calibri" w:cs="Arial"/>
          <w:sz w:val="22"/>
          <w:lang w:eastAsia="pl-PL"/>
        </w:rPr>
        <w:t>Modernizację oświetlenia akumulatorni.</w:t>
      </w:r>
    </w:p>
    <w:p w14:paraId="1B191ECD" w14:textId="77777777" w:rsidR="001F3AF2" w:rsidRPr="00DA6963" w:rsidRDefault="001F3AF2" w:rsidP="001F3AF2">
      <w:pPr>
        <w:numPr>
          <w:ilvl w:val="0"/>
          <w:numId w:val="19"/>
        </w:numPr>
        <w:spacing w:before="120" w:after="200" w:line="276" w:lineRule="auto"/>
        <w:ind w:left="851" w:hanging="284"/>
        <w:contextualSpacing/>
        <w:jc w:val="both"/>
        <w:rPr>
          <w:rFonts w:ascii="Calibri" w:eastAsia="Times New Roman" w:hAnsi="Calibri" w:cs="Arial"/>
          <w:sz w:val="22"/>
          <w:lang w:eastAsia="pl-PL"/>
        </w:rPr>
      </w:pPr>
      <w:r w:rsidRPr="00DA6963">
        <w:rPr>
          <w:rFonts w:ascii="Calibri" w:eastAsia="Times New Roman" w:hAnsi="Calibri" w:cs="Arial"/>
          <w:sz w:val="22"/>
          <w:lang w:eastAsia="pl-PL"/>
        </w:rPr>
        <w:t>Modernizację oświetlenia awaryjnego i ewakuacyjnego.</w:t>
      </w:r>
    </w:p>
    <w:p w14:paraId="2DBF6E93" w14:textId="77777777" w:rsidR="001F3AF2" w:rsidRPr="00DA6963" w:rsidRDefault="001F3AF2" w:rsidP="001F3AF2">
      <w:pPr>
        <w:numPr>
          <w:ilvl w:val="0"/>
          <w:numId w:val="19"/>
        </w:numPr>
        <w:spacing w:before="120" w:after="200" w:line="276" w:lineRule="auto"/>
        <w:ind w:left="851" w:hanging="284"/>
        <w:contextualSpacing/>
        <w:jc w:val="both"/>
        <w:rPr>
          <w:rFonts w:ascii="Calibri" w:eastAsia="Times New Roman" w:hAnsi="Calibri" w:cs="Arial"/>
          <w:sz w:val="22"/>
          <w:lang w:eastAsia="pl-PL"/>
        </w:rPr>
      </w:pPr>
      <w:r w:rsidRPr="00DA6963">
        <w:rPr>
          <w:rFonts w:ascii="Calibri" w:eastAsia="Times New Roman" w:hAnsi="Calibri" w:cs="Arial"/>
          <w:sz w:val="22"/>
          <w:lang w:eastAsia="pl-PL"/>
        </w:rPr>
        <w:t>Utylizację zdemontowanych urządzeń i materiałów (z wyjątkiem zasilacza).</w:t>
      </w:r>
    </w:p>
    <w:p w14:paraId="2401B78C" w14:textId="77777777" w:rsidR="001F3AF2" w:rsidRPr="00DA6963" w:rsidRDefault="001F3AF2" w:rsidP="001F3AF2">
      <w:pPr>
        <w:spacing w:before="120" w:after="120"/>
        <w:ind w:left="567"/>
        <w:contextualSpacing/>
        <w:jc w:val="both"/>
        <w:rPr>
          <w:rFonts w:ascii="Calibri" w:eastAsia="Times New Roman" w:hAnsi="Calibri" w:cs="Arial"/>
          <w:b/>
          <w:sz w:val="22"/>
          <w:lang w:eastAsia="pl-PL"/>
        </w:rPr>
      </w:pPr>
    </w:p>
    <w:p w14:paraId="70EB4DE6" w14:textId="77777777" w:rsidR="001F3AF2" w:rsidRPr="00DA6963" w:rsidRDefault="001F3AF2" w:rsidP="001F3AF2">
      <w:pPr>
        <w:ind w:left="567"/>
        <w:rPr>
          <w:rFonts w:ascii="Calibri" w:hAnsi="Calibri" w:cs="Calibri"/>
          <w:sz w:val="22"/>
        </w:rPr>
      </w:pPr>
      <w:r w:rsidRPr="00DA6963">
        <w:rPr>
          <w:rFonts w:ascii="Calibri" w:hAnsi="Calibri" w:cs="Calibri"/>
          <w:sz w:val="22"/>
        </w:rPr>
        <w:t>Szczegółowe wymagania:</w:t>
      </w:r>
    </w:p>
    <w:p w14:paraId="0E185ACE" w14:textId="77777777" w:rsidR="001F3AF2" w:rsidRPr="00DA6963" w:rsidRDefault="001F3AF2" w:rsidP="001F3AF2">
      <w:pPr>
        <w:keepLines/>
        <w:numPr>
          <w:ilvl w:val="0"/>
          <w:numId w:val="18"/>
        </w:numPr>
        <w:autoSpaceDE w:val="0"/>
        <w:autoSpaceDN w:val="0"/>
        <w:adjustRightInd w:val="0"/>
        <w:spacing w:before="120" w:after="0"/>
        <w:ind w:left="851" w:hanging="284"/>
        <w:jc w:val="both"/>
        <w:rPr>
          <w:rFonts w:ascii="Calibri" w:eastAsia="Times New Roman" w:hAnsi="Calibri" w:cs="Calibri"/>
          <w:b/>
          <w:bCs/>
          <w:sz w:val="22"/>
          <w:lang w:eastAsia="pl-PL"/>
        </w:rPr>
      </w:pPr>
      <w:r w:rsidRPr="00DA6963">
        <w:rPr>
          <w:rFonts w:ascii="Calibri" w:eastAsia="Times New Roman" w:hAnsi="Calibri" w:cs="Calibri"/>
          <w:b/>
          <w:bCs/>
          <w:sz w:val="22"/>
          <w:lang w:eastAsia="pl-PL"/>
        </w:rPr>
        <w:t>Bateria akumulatorów stacyjnych 220V DC  szt.1</w:t>
      </w:r>
    </w:p>
    <w:p w14:paraId="57605A31" w14:textId="77777777" w:rsidR="001F3AF2" w:rsidRPr="00DA6963" w:rsidRDefault="001F3AF2" w:rsidP="001F3AF2">
      <w:pPr>
        <w:numPr>
          <w:ilvl w:val="0"/>
          <w:numId w:val="20"/>
        </w:numPr>
        <w:suppressAutoHyphens/>
        <w:spacing w:before="120" w:after="0"/>
        <w:ind w:left="1135" w:hanging="284"/>
        <w:jc w:val="both"/>
        <w:rPr>
          <w:rFonts w:ascii="Calibri" w:eastAsia="Times New Roman" w:hAnsi="Calibri" w:cs="Arial"/>
          <w:sz w:val="22"/>
          <w:lang w:eastAsia="pl-PL"/>
        </w:rPr>
      </w:pPr>
      <w:r w:rsidRPr="00DA6963">
        <w:rPr>
          <w:rFonts w:ascii="Calibri" w:hAnsi="Calibri" w:cs="Calibri"/>
          <w:sz w:val="22"/>
        </w:rPr>
        <w:t>klasyczne otwarte baterie ołowiowo-kwasowe złożone z pojedynczych ogniw 2V, napełnione elektrolitem i uformowane,</w:t>
      </w:r>
    </w:p>
    <w:p w14:paraId="2670DCF9" w14:textId="77777777" w:rsidR="001F3AF2" w:rsidRPr="00DA6963" w:rsidRDefault="001F3AF2" w:rsidP="001F3AF2">
      <w:pPr>
        <w:numPr>
          <w:ilvl w:val="0"/>
          <w:numId w:val="20"/>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pojemność znamionowa baterii C</w:t>
      </w:r>
      <w:r w:rsidRPr="00DA6963">
        <w:rPr>
          <w:rFonts w:ascii="Calibri" w:eastAsia="Times New Roman" w:hAnsi="Calibri" w:cs="Arial"/>
          <w:sz w:val="22"/>
          <w:vertAlign w:val="subscript"/>
          <w:lang w:eastAsia="pl-PL"/>
        </w:rPr>
        <w:t>10</w:t>
      </w:r>
      <w:r w:rsidRPr="00DA6963">
        <w:rPr>
          <w:rFonts w:ascii="Calibri" w:eastAsia="Times New Roman" w:hAnsi="Calibri" w:cs="Arial"/>
          <w:sz w:val="22"/>
          <w:lang w:eastAsia="pl-PL"/>
        </w:rPr>
        <w:t xml:space="preserve"> (h=10 godzin, temp. 20</w:t>
      </w:r>
      <w:r w:rsidRPr="00DA6963">
        <w:rPr>
          <w:rFonts w:ascii="Calibri" w:eastAsia="Times New Roman" w:hAnsi="Calibri" w:cs="Calibri"/>
          <w:sz w:val="22"/>
          <w:lang w:eastAsia="pl-PL"/>
        </w:rPr>
        <w:t>⁰</w:t>
      </w:r>
      <w:r w:rsidRPr="00DA6963">
        <w:rPr>
          <w:rFonts w:ascii="Calibri" w:eastAsia="Times New Roman" w:hAnsi="Calibri" w:cs="Arial"/>
          <w:sz w:val="22"/>
          <w:lang w:eastAsia="pl-PL"/>
        </w:rPr>
        <w:t xml:space="preserve">C, napięcie końcowe 1,8V/ogniwo):  </w:t>
      </w:r>
      <w:r w:rsidRPr="00DA6963">
        <w:rPr>
          <w:rFonts w:ascii="Calibri" w:eastAsia="Times New Roman" w:hAnsi="Calibri" w:cs="Arial"/>
          <w:b/>
          <w:sz w:val="22"/>
          <w:lang w:eastAsia="pl-PL"/>
        </w:rPr>
        <w:t>min. 60 Ah</w:t>
      </w:r>
    </w:p>
    <w:p w14:paraId="52DA07C2" w14:textId="77777777" w:rsidR="001F3AF2" w:rsidRPr="00DA6963" w:rsidRDefault="001F3AF2" w:rsidP="001F3AF2">
      <w:pPr>
        <w:numPr>
          <w:ilvl w:val="0"/>
          <w:numId w:val="20"/>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napięcie znamionowe: 220V DC,</w:t>
      </w:r>
    </w:p>
    <w:p w14:paraId="11688C60" w14:textId="77777777" w:rsidR="001F3AF2" w:rsidRPr="00DA6963" w:rsidRDefault="001F3AF2" w:rsidP="001F3AF2">
      <w:pPr>
        <w:numPr>
          <w:ilvl w:val="0"/>
          <w:numId w:val="20"/>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ilość ogniw 2V=: 106,</w:t>
      </w:r>
    </w:p>
    <w:p w14:paraId="72DDEBC1" w14:textId="77777777" w:rsidR="001F3AF2" w:rsidRPr="00DA6963" w:rsidRDefault="001F3AF2" w:rsidP="001F3AF2">
      <w:pPr>
        <w:numPr>
          <w:ilvl w:val="0"/>
          <w:numId w:val="20"/>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 xml:space="preserve">konstrukcja płyty dodatniej: wielkopowierzchniowa, </w:t>
      </w:r>
    </w:p>
    <w:p w14:paraId="46AA43BF" w14:textId="77777777" w:rsidR="001F3AF2" w:rsidRPr="00DA6963" w:rsidRDefault="001F3AF2" w:rsidP="001F3AF2">
      <w:pPr>
        <w:numPr>
          <w:ilvl w:val="0"/>
          <w:numId w:val="20"/>
        </w:numPr>
        <w:suppressAutoHyphens/>
        <w:spacing w:before="120" w:after="0"/>
        <w:ind w:left="1135" w:hanging="284"/>
        <w:jc w:val="both"/>
        <w:rPr>
          <w:rFonts w:ascii="Calibri" w:eastAsia="Times New Roman" w:hAnsi="Calibri" w:cs="Arial"/>
          <w:sz w:val="22"/>
          <w:lang w:eastAsia="pl-PL"/>
        </w:rPr>
      </w:pPr>
      <w:r w:rsidRPr="00DA6963">
        <w:rPr>
          <w:rFonts w:ascii="Calibri" w:hAnsi="Calibri" w:cs="Calibri"/>
          <w:sz w:val="22"/>
        </w:rPr>
        <w:t>układ pracy - praca buforowa,</w:t>
      </w:r>
    </w:p>
    <w:p w14:paraId="0CF5E150" w14:textId="77777777" w:rsidR="001F3AF2" w:rsidRPr="00DA6963" w:rsidRDefault="001F3AF2" w:rsidP="001F3AF2">
      <w:pPr>
        <w:numPr>
          <w:ilvl w:val="0"/>
          <w:numId w:val="20"/>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napięcie buforowe w temp. 20</w:t>
      </w:r>
      <w:r w:rsidRPr="00DA6963">
        <w:rPr>
          <w:rFonts w:ascii="Calibri" w:eastAsia="Times New Roman" w:hAnsi="Calibri" w:cs="Calibri"/>
          <w:sz w:val="22"/>
          <w:lang w:eastAsia="pl-PL"/>
        </w:rPr>
        <w:t>⁰</w:t>
      </w:r>
      <w:r w:rsidRPr="00DA6963">
        <w:rPr>
          <w:rFonts w:ascii="Calibri" w:eastAsia="Times New Roman" w:hAnsi="Calibri" w:cs="Arial"/>
          <w:sz w:val="22"/>
          <w:lang w:eastAsia="pl-PL"/>
        </w:rPr>
        <w:t>C: 2,23 ÷ 2,25V / ogniwo,</w:t>
      </w:r>
    </w:p>
    <w:p w14:paraId="4FD17541" w14:textId="77777777" w:rsidR="001F3AF2" w:rsidRPr="00DA6963" w:rsidRDefault="001F3AF2" w:rsidP="001F3AF2">
      <w:pPr>
        <w:numPr>
          <w:ilvl w:val="0"/>
          <w:numId w:val="20"/>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temperatura pracy baterii: + 5 ÷ 30</w:t>
      </w:r>
      <w:r w:rsidRPr="00DA6963">
        <w:rPr>
          <w:rFonts w:ascii="Calibri" w:eastAsia="Times New Roman" w:hAnsi="Calibri" w:cs="Calibri"/>
          <w:sz w:val="22"/>
          <w:lang w:eastAsia="pl-PL"/>
        </w:rPr>
        <w:t>⁰</w:t>
      </w:r>
      <w:r w:rsidRPr="00DA6963">
        <w:rPr>
          <w:rFonts w:ascii="Calibri" w:eastAsia="Times New Roman" w:hAnsi="Calibri" w:cs="Arial"/>
          <w:sz w:val="22"/>
          <w:lang w:eastAsia="pl-PL"/>
        </w:rPr>
        <w:t>C,</w:t>
      </w:r>
    </w:p>
    <w:p w14:paraId="318C2B7C" w14:textId="77777777" w:rsidR="001F3AF2" w:rsidRPr="00DA6963" w:rsidRDefault="001F3AF2" w:rsidP="001F3AF2">
      <w:pPr>
        <w:numPr>
          <w:ilvl w:val="0"/>
          <w:numId w:val="20"/>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dolne napięcie rozładowania: 1,8 V / ogniwo,</w:t>
      </w:r>
    </w:p>
    <w:p w14:paraId="696D0AF6" w14:textId="77777777" w:rsidR="001F3AF2" w:rsidRPr="00DA6963" w:rsidRDefault="001F3AF2" w:rsidP="001F3AF2">
      <w:pPr>
        <w:numPr>
          <w:ilvl w:val="0"/>
          <w:numId w:val="20"/>
        </w:numPr>
        <w:suppressAutoHyphens/>
        <w:spacing w:before="120" w:after="0"/>
        <w:ind w:left="1135" w:hanging="284"/>
        <w:jc w:val="both"/>
        <w:rPr>
          <w:rFonts w:ascii="Calibri" w:eastAsia="Times New Roman" w:hAnsi="Calibri" w:cs="Arial"/>
          <w:sz w:val="22"/>
          <w:lang w:eastAsia="pl-PL"/>
        </w:rPr>
      </w:pPr>
      <w:r w:rsidRPr="00DA6963">
        <w:rPr>
          <w:rFonts w:ascii="Calibri" w:hAnsi="Calibri" w:cs="Calibri"/>
          <w:sz w:val="22"/>
        </w:rPr>
        <w:t>kompensacja temperaturowa - czujnik temperatury dla układu kompensacji temperaturowej zamontowany pomiędzy ogniwami w środku baterii (w połowie długości rzędu baterii),</w:t>
      </w:r>
    </w:p>
    <w:p w14:paraId="174A742F" w14:textId="77777777" w:rsidR="001F3AF2" w:rsidRPr="00DA6963" w:rsidRDefault="001F3AF2" w:rsidP="001F3AF2">
      <w:pPr>
        <w:numPr>
          <w:ilvl w:val="0"/>
          <w:numId w:val="20"/>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 xml:space="preserve">bieguny baterii muszą posiadać gwint zewnętrzny lub wewnętrzny, a miejsce przejścia przez wieczko ogniwa odpowiednio uszczelnione </w:t>
      </w:r>
      <w:r w:rsidRPr="00DA6963">
        <w:rPr>
          <w:rFonts w:ascii="Calibri" w:hAnsi="Calibri" w:cs="Calibri"/>
          <w:sz w:val="22"/>
        </w:rPr>
        <w:t>(uszczelnienie neoprenowe lub szlifowane z potrójnym uszczelnieniem pierścieniowym)</w:t>
      </w:r>
      <w:r w:rsidRPr="00DA6963">
        <w:rPr>
          <w:rFonts w:ascii="Calibri" w:eastAsia="Times New Roman" w:hAnsi="Calibri" w:cs="Arial"/>
          <w:sz w:val="22"/>
          <w:lang w:eastAsia="pl-PL"/>
        </w:rPr>
        <w:t>,</w:t>
      </w:r>
    </w:p>
    <w:p w14:paraId="1E57E95F" w14:textId="77777777" w:rsidR="001F3AF2" w:rsidRPr="00DA6963" w:rsidRDefault="001F3AF2" w:rsidP="001F3AF2">
      <w:pPr>
        <w:numPr>
          <w:ilvl w:val="0"/>
          <w:numId w:val="20"/>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obudowa – SAN (</w:t>
      </w:r>
      <w:proofErr w:type="spellStart"/>
      <w:r w:rsidRPr="00DA6963">
        <w:rPr>
          <w:rFonts w:ascii="Calibri" w:eastAsia="Times New Roman" w:hAnsi="Calibri" w:cs="Arial"/>
          <w:sz w:val="22"/>
          <w:lang w:eastAsia="pl-PL"/>
        </w:rPr>
        <w:t>styrenoakrylonityl</w:t>
      </w:r>
      <w:proofErr w:type="spellEnd"/>
      <w:r w:rsidRPr="00DA6963">
        <w:rPr>
          <w:rFonts w:ascii="Calibri" w:eastAsia="Times New Roman" w:hAnsi="Calibri" w:cs="Arial"/>
          <w:sz w:val="22"/>
          <w:lang w:eastAsia="pl-PL"/>
        </w:rPr>
        <w:t>),</w:t>
      </w:r>
    </w:p>
    <w:p w14:paraId="2DA0A121" w14:textId="77777777" w:rsidR="001F3AF2" w:rsidRPr="00DA6963" w:rsidRDefault="001F3AF2" w:rsidP="001F3AF2">
      <w:pPr>
        <w:numPr>
          <w:ilvl w:val="0"/>
          <w:numId w:val="20"/>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 xml:space="preserve">bezobsługowe korki rekombinacyjne o trwałości równej co najmniej trwałości baterii, </w:t>
      </w:r>
    </w:p>
    <w:p w14:paraId="06522AA3" w14:textId="77777777" w:rsidR="001F3AF2" w:rsidRPr="00DA6963" w:rsidRDefault="001F3AF2" w:rsidP="001F3AF2">
      <w:pPr>
        <w:numPr>
          <w:ilvl w:val="0"/>
          <w:numId w:val="20"/>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 xml:space="preserve">łączniki </w:t>
      </w:r>
      <w:proofErr w:type="spellStart"/>
      <w:r w:rsidRPr="00DA6963">
        <w:rPr>
          <w:rFonts w:ascii="Calibri" w:eastAsia="Times New Roman" w:hAnsi="Calibri" w:cs="Arial"/>
          <w:sz w:val="22"/>
          <w:lang w:eastAsia="pl-PL"/>
        </w:rPr>
        <w:t>międzyogniwowe</w:t>
      </w:r>
      <w:proofErr w:type="spellEnd"/>
      <w:r w:rsidRPr="00DA6963">
        <w:rPr>
          <w:rFonts w:ascii="Calibri" w:eastAsia="Times New Roman" w:hAnsi="Calibri" w:cs="Arial"/>
          <w:sz w:val="22"/>
          <w:lang w:eastAsia="pl-PL"/>
        </w:rPr>
        <w:t xml:space="preserve"> i komplety złącz </w:t>
      </w:r>
      <w:r w:rsidRPr="00DA6963">
        <w:rPr>
          <w:rFonts w:ascii="Calibri" w:hAnsi="Calibri" w:cs="Calibri"/>
          <w:sz w:val="22"/>
        </w:rPr>
        <w:t>oraz wszelkich niezbędnych akcesoriów umożliwiających wykonanie połączeń między rzędami</w:t>
      </w:r>
      <w:r w:rsidRPr="00DA6963">
        <w:rPr>
          <w:rFonts w:ascii="Calibri" w:eastAsia="Times New Roman" w:hAnsi="Calibri" w:cs="Arial"/>
          <w:sz w:val="22"/>
          <w:lang w:eastAsia="pl-PL"/>
        </w:rPr>
        <w:t xml:space="preserve"> w pełni izolowane lub osłonięte, (rozstaw ogniw nie mniej niż 10 mm), z punktem pomiarowym; </w:t>
      </w:r>
      <w:r w:rsidRPr="00DA6963">
        <w:rPr>
          <w:rFonts w:ascii="Calibri" w:hAnsi="Calibri" w:cs="Calibri"/>
          <w:sz w:val="22"/>
        </w:rPr>
        <w:t>komplety śrub, nakrętek i innych elementów niezbędnych</w:t>
      </w:r>
      <w:r w:rsidRPr="00DA6963">
        <w:rPr>
          <w:rFonts w:ascii="Calibri" w:eastAsia="Times New Roman" w:hAnsi="Calibri" w:cs="Arial"/>
          <w:sz w:val="22"/>
          <w:lang w:eastAsia="pl-PL"/>
        </w:rPr>
        <w:t xml:space="preserve"> do </w:t>
      </w:r>
      <w:r w:rsidRPr="00DA6963">
        <w:rPr>
          <w:rFonts w:ascii="Calibri" w:hAnsi="Calibri" w:cs="Calibri"/>
          <w:sz w:val="22"/>
        </w:rPr>
        <w:t>wykonania montażu baterii w tym wyizolowanie</w:t>
      </w:r>
      <w:r w:rsidRPr="00DA6963">
        <w:rPr>
          <w:rFonts w:ascii="Calibri" w:eastAsia="Times New Roman" w:hAnsi="Calibri" w:cs="Arial"/>
          <w:sz w:val="22"/>
          <w:lang w:eastAsia="pl-PL"/>
        </w:rPr>
        <w:t>,</w:t>
      </w:r>
    </w:p>
    <w:p w14:paraId="193A52CF" w14:textId="77777777" w:rsidR="001F3AF2" w:rsidRPr="00DA6963" w:rsidRDefault="001F3AF2" w:rsidP="001F3AF2">
      <w:pPr>
        <w:numPr>
          <w:ilvl w:val="0"/>
          <w:numId w:val="20"/>
        </w:numPr>
        <w:suppressAutoHyphens/>
        <w:spacing w:before="120" w:after="0"/>
        <w:ind w:left="1134" w:hanging="283"/>
        <w:jc w:val="both"/>
        <w:rPr>
          <w:rFonts w:ascii="Calibri" w:eastAsia="Times New Roman" w:hAnsi="Calibri" w:cs="Arial"/>
          <w:sz w:val="22"/>
          <w:lang w:eastAsia="pl-PL"/>
        </w:rPr>
      </w:pPr>
      <w:r w:rsidRPr="00DA6963">
        <w:rPr>
          <w:rFonts w:ascii="Calibri" w:eastAsia="Times New Roman" w:hAnsi="Calibri" w:cs="Arial"/>
          <w:sz w:val="22"/>
          <w:lang w:eastAsia="pl-PL"/>
        </w:rPr>
        <w:t xml:space="preserve">baterie wykonane zgodne z normą PN-EN IEC 62485-2:2018-09, </w:t>
      </w:r>
      <w:r w:rsidRPr="00DA6963">
        <w:rPr>
          <w:rFonts w:ascii="Arial" w:hAnsi="Arial" w:cs="Arial"/>
          <w:sz w:val="22"/>
        </w:rPr>
        <w:t>PN-EN 60896-</w:t>
      </w:r>
      <w:r w:rsidRPr="00DA6963">
        <w:rPr>
          <w:rFonts w:ascii="ArialMT" w:hAnsi="ArialMT" w:cs="ArialMT"/>
          <w:sz w:val="22"/>
        </w:rPr>
        <w:t xml:space="preserve">11:2007, </w:t>
      </w:r>
      <w:r w:rsidRPr="00DA6963">
        <w:rPr>
          <w:rFonts w:ascii="Arial" w:hAnsi="Arial" w:cs="Arial"/>
          <w:sz w:val="22"/>
        </w:rPr>
        <w:t>PN</w:t>
      </w:r>
      <w:r w:rsidRPr="00DA6963">
        <w:rPr>
          <w:rFonts w:ascii="Arial" w:hAnsi="Arial" w:cs="Arial"/>
          <w:sz w:val="22"/>
        </w:rPr>
        <w:noBreakHyphen/>
        <w:t>EN 60255-</w:t>
      </w:r>
      <w:r w:rsidRPr="00DA6963">
        <w:rPr>
          <w:rFonts w:ascii="ArialMT" w:hAnsi="ArialMT" w:cs="ArialMT"/>
          <w:sz w:val="22"/>
        </w:rPr>
        <w:t xml:space="preserve">1:2010, </w:t>
      </w:r>
      <w:r w:rsidRPr="00DA6963">
        <w:rPr>
          <w:rFonts w:ascii="Calibri" w:eastAsia="Times New Roman" w:hAnsi="Calibri" w:cs="Arial"/>
          <w:sz w:val="22"/>
          <w:lang w:eastAsia="pl-PL"/>
        </w:rPr>
        <w:t>DIN 40738,</w:t>
      </w:r>
    </w:p>
    <w:p w14:paraId="6D878D63" w14:textId="77777777" w:rsidR="001F3AF2" w:rsidRPr="00DA6963" w:rsidRDefault="001F3AF2" w:rsidP="001F3AF2">
      <w:pPr>
        <w:numPr>
          <w:ilvl w:val="0"/>
          <w:numId w:val="20"/>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płyty i baterie muszą być wyprodukowane w bieżącym roku i z jednej partii (oświadczenie producenta o terminie produkcji dostarczonych płyt i baterii – na etapie dostawy),</w:t>
      </w:r>
    </w:p>
    <w:p w14:paraId="04480608" w14:textId="77777777" w:rsidR="001F3AF2" w:rsidRPr="00DA6963" w:rsidRDefault="001F3AF2" w:rsidP="001F3AF2">
      <w:pPr>
        <w:numPr>
          <w:ilvl w:val="0"/>
          <w:numId w:val="20"/>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wszystkie ogniwa muszą posiadać widoczną numerację; komplet naklejek kolejno numerowanych na ogniwa wraz z tabliczkami znamionowymi dla baterii,</w:t>
      </w:r>
    </w:p>
    <w:p w14:paraId="5A1C0625" w14:textId="77777777" w:rsidR="001F3AF2" w:rsidRPr="00DA6963" w:rsidRDefault="001F3AF2" w:rsidP="001F3AF2">
      <w:pPr>
        <w:numPr>
          <w:ilvl w:val="0"/>
          <w:numId w:val="20"/>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komplet dokumentacji DTR w zakresie obsługi i konserwacji baterii,</w:t>
      </w:r>
    </w:p>
    <w:p w14:paraId="00249DD9" w14:textId="77777777" w:rsidR="001F3AF2" w:rsidRPr="00DA6963" w:rsidRDefault="001F3AF2" w:rsidP="001F3AF2">
      <w:pPr>
        <w:numPr>
          <w:ilvl w:val="0"/>
          <w:numId w:val="20"/>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lastRenderedPageBreak/>
        <w:t>żywotność baterii przy pracy w temperaturze 20</w:t>
      </w:r>
      <w:r w:rsidRPr="00DA6963">
        <w:rPr>
          <w:rFonts w:ascii="Calibri" w:eastAsia="Times New Roman" w:hAnsi="Calibri" w:cs="Calibri"/>
          <w:sz w:val="22"/>
          <w:lang w:eastAsia="pl-PL"/>
        </w:rPr>
        <w:t>⁰</w:t>
      </w:r>
      <w:r w:rsidRPr="00DA6963">
        <w:rPr>
          <w:rFonts w:ascii="Calibri" w:eastAsia="Times New Roman" w:hAnsi="Calibri" w:cs="Arial"/>
          <w:sz w:val="22"/>
          <w:lang w:eastAsia="pl-PL"/>
        </w:rPr>
        <w:t>C: nie mniej niż 20 lat,</w:t>
      </w:r>
    </w:p>
    <w:p w14:paraId="17C85099" w14:textId="77777777" w:rsidR="001F3AF2" w:rsidRPr="00DA6963" w:rsidRDefault="001F3AF2" w:rsidP="001F3AF2">
      <w:pPr>
        <w:numPr>
          <w:ilvl w:val="0"/>
          <w:numId w:val="20"/>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przystąpienie do usuwania awarii do 48 godz. od zgłoszenia (e-mail, fax).</w:t>
      </w:r>
    </w:p>
    <w:p w14:paraId="7AC8AAFD" w14:textId="77777777" w:rsidR="001F3AF2" w:rsidRPr="00DA6963" w:rsidRDefault="001F3AF2" w:rsidP="001F3AF2">
      <w:pPr>
        <w:keepLines/>
        <w:numPr>
          <w:ilvl w:val="0"/>
          <w:numId w:val="18"/>
        </w:numPr>
        <w:autoSpaceDE w:val="0"/>
        <w:autoSpaceDN w:val="0"/>
        <w:adjustRightInd w:val="0"/>
        <w:spacing w:before="120" w:after="0"/>
        <w:ind w:left="1134" w:hanging="283"/>
        <w:jc w:val="both"/>
        <w:rPr>
          <w:rFonts w:ascii="Calibri" w:eastAsia="Times New Roman" w:hAnsi="Calibri" w:cs="Calibri"/>
          <w:b/>
          <w:bCs/>
          <w:sz w:val="22"/>
          <w:lang w:eastAsia="pl-PL"/>
        </w:rPr>
      </w:pPr>
      <w:r w:rsidRPr="00DA6963">
        <w:rPr>
          <w:rFonts w:ascii="Calibri" w:eastAsia="Times New Roman" w:hAnsi="Calibri" w:cs="Calibri"/>
          <w:b/>
          <w:bCs/>
          <w:sz w:val="22"/>
          <w:lang w:eastAsia="pl-PL"/>
        </w:rPr>
        <w:t xml:space="preserve">Stelaż do baterii akumulatorów wraz z izolatorami wsporczymi konstrukcji z kuwetami kwasoodpornymi - szt. 1 </w:t>
      </w:r>
    </w:p>
    <w:p w14:paraId="7F5496F6" w14:textId="77777777" w:rsidR="001F3AF2" w:rsidRPr="00DA6963" w:rsidRDefault="001F3AF2" w:rsidP="001F3AF2">
      <w:pPr>
        <w:numPr>
          <w:ilvl w:val="0"/>
          <w:numId w:val="24"/>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stelaż musi być nowy,</w:t>
      </w:r>
    </w:p>
    <w:p w14:paraId="6B3052BA" w14:textId="77777777" w:rsidR="001F3AF2" w:rsidRPr="00DA6963" w:rsidRDefault="001F3AF2" w:rsidP="001F3AF2">
      <w:pPr>
        <w:numPr>
          <w:ilvl w:val="0"/>
          <w:numId w:val="24"/>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rodzaj materiału: tworzywo sztuczne, metal,</w:t>
      </w:r>
    </w:p>
    <w:p w14:paraId="37E2910C" w14:textId="77777777" w:rsidR="001F3AF2" w:rsidRPr="00DA6963" w:rsidRDefault="001F3AF2" w:rsidP="001F3AF2">
      <w:pPr>
        <w:numPr>
          <w:ilvl w:val="0"/>
          <w:numId w:val="24"/>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zabezpieczenie antykorozyjne powłoką kwasoodporną,</w:t>
      </w:r>
    </w:p>
    <w:p w14:paraId="09E34D5C" w14:textId="77777777" w:rsidR="001F3AF2" w:rsidRPr="00DA6963" w:rsidRDefault="001F3AF2" w:rsidP="001F3AF2">
      <w:pPr>
        <w:numPr>
          <w:ilvl w:val="0"/>
          <w:numId w:val="24"/>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 xml:space="preserve">konstrukcja schodkowa (dwu lub czterorzędowa; </w:t>
      </w:r>
      <w:r w:rsidRPr="00DA6963">
        <w:rPr>
          <w:rFonts w:ascii="Calibri" w:hAnsi="Calibri" w:cs="Calibri"/>
          <w:sz w:val="22"/>
        </w:rPr>
        <w:t xml:space="preserve">baterie należy ustawić w sposób umożliwiający obserwację osadów </w:t>
      </w:r>
      <w:r w:rsidRPr="00DA6963">
        <w:rPr>
          <w:rFonts w:ascii="Calibri" w:eastAsia="Times New Roman" w:hAnsi="Calibri" w:cs="Arial"/>
          <w:sz w:val="22"/>
          <w:lang w:eastAsia="pl-PL"/>
        </w:rPr>
        <w:t xml:space="preserve">na </w:t>
      </w:r>
      <w:r w:rsidRPr="00DA6963">
        <w:rPr>
          <w:rFonts w:ascii="Calibri" w:hAnsi="Calibri" w:cs="Calibri"/>
          <w:sz w:val="22"/>
        </w:rPr>
        <w:t>dnie każdego ogniwa</w:t>
      </w:r>
      <w:r w:rsidRPr="00DA6963">
        <w:rPr>
          <w:rFonts w:ascii="Calibri" w:eastAsia="Times New Roman" w:hAnsi="Calibri" w:cs="Arial"/>
          <w:sz w:val="22"/>
          <w:lang w:eastAsia="pl-PL"/>
        </w:rPr>
        <w:t>),</w:t>
      </w:r>
    </w:p>
    <w:p w14:paraId="701B6749" w14:textId="77777777" w:rsidR="001F3AF2" w:rsidRPr="00DA6963" w:rsidRDefault="001F3AF2" w:rsidP="001F3AF2">
      <w:pPr>
        <w:numPr>
          <w:ilvl w:val="0"/>
          <w:numId w:val="24"/>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konstrukcja pozwalająca na swobodny dostęp do biegunów i złączek,</w:t>
      </w:r>
    </w:p>
    <w:p w14:paraId="66564371" w14:textId="77777777" w:rsidR="001F3AF2" w:rsidRPr="00DA6963" w:rsidRDefault="001F3AF2" w:rsidP="001F3AF2">
      <w:pPr>
        <w:numPr>
          <w:ilvl w:val="0"/>
          <w:numId w:val="24"/>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konstrukcja pozwalająca na swobodny dostęp do montażu i demontażu pojedynczych ogniw,</w:t>
      </w:r>
    </w:p>
    <w:p w14:paraId="166643DC" w14:textId="77777777" w:rsidR="001F3AF2" w:rsidRPr="00DA6963" w:rsidRDefault="001F3AF2" w:rsidP="001F3AF2">
      <w:pPr>
        <w:numPr>
          <w:ilvl w:val="0"/>
          <w:numId w:val="24"/>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żywotność stelażu równa co najmniej żywotności baterii,</w:t>
      </w:r>
    </w:p>
    <w:p w14:paraId="6C46016C" w14:textId="77777777" w:rsidR="001F3AF2" w:rsidRPr="00DA6963" w:rsidRDefault="001F3AF2" w:rsidP="001F3AF2">
      <w:pPr>
        <w:numPr>
          <w:ilvl w:val="0"/>
          <w:numId w:val="24"/>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kuwety kwasoodporne dostosowane do konstrukcji,</w:t>
      </w:r>
    </w:p>
    <w:p w14:paraId="54B17668" w14:textId="77777777" w:rsidR="001F3AF2" w:rsidRPr="00DA6963" w:rsidRDefault="001F3AF2" w:rsidP="001F3AF2">
      <w:pPr>
        <w:numPr>
          <w:ilvl w:val="0"/>
          <w:numId w:val="24"/>
        </w:numPr>
        <w:suppressAutoHyphens/>
        <w:spacing w:before="120" w:after="0"/>
        <w:ind w:left="1135" w:hanging="284"/>
        <w:jc w:val="both"/>
        <w:rPr>
          <w:rFonts w:ascii="Calibri" w:eastAsia="Times New Roman" w:hAnsi="Calibri" w:cs="Arial"/>
          <w:sz w:val="22"/>
          <w:lang w:eastAsia="pl-PL"/>
        </w:rPr>
      </w:pPr>
      <w:r w:rsidRPr="00DA6963">
        <w:rPr>
          <w:rFonts w:ascii="Calibri" w:eastAsia="Times New Roman" w:hAnsi="Calibri" w:cs="Arial"/>
          <w:sz w:val="22"/>
          <w:lang w:eastAsia="pl-PL"/>
        </w:rPr>
        <w:t>usuwanie awarii do 48 godz. od zgłoszenia (e-mail, fax).</w:t>
      </w:r>
    </w:p>
    <w:p w14:paraId="37185C75" w14:textId="77777777" w:rsidR="001F3AF2" w:rsidRPr="00DA6963" w:rsidRDefault="001F3AF2" w:rsidP="001F3AF2">
      <w:pPr>
        <w:keepLines/>
        <w:numPr>
          <w:ilvl w:val="0"/>
          <w:numId w:val="18"/>
        </w:numPr>
        <w:autoSpaceDE w:val="0"/>
        <w:autoSpaceDN w:val="0"/>
        <w:adjustRightInd w:val="0"/>
        <w:spacing w:before="120" w:after="0"/>
        <w:ind w:left="1134" w:hanging="283"/>
        <w:jc w:val="both"/>
        <w:rPr>
          <w:rFonts w:ascii="Calibri" w:eastAsia="Times New Roman" w:hAnsi="Calibri" w:cs="Calibri"/>
          <w:b/>
          <w:bCs/>
          <w:sz w:val="22"/>
          <w:lang w:eastAsia="pl-PL"/>
        </w:rPr>
      </w:pPr>
      <w:r w:rsidRPr="00DA6963">
        <w:rPr>
          <w:rFonts w:ascii="Calibri" w:eastAsia="Times New Roman" w:hAnsi="Calibri" w:cs="Calibri"/>
          <w:b/>
          <w:bCs/>
          <w:sz w:val="22"/>
          <w:lang w:eastAsia="pl-PL"/>
        </w:rPr>
        <w:t>Zasilacz buforowy impulsowy – tranzystorowy szt. 1</w:t>
      </w:r>
    </w:p>
    <w:p w14:paraId="3C9FC4D4" w14:textId="77777777" w:rsidR="001F3AF2" w:rsidRPr="00DA6963" w:rsidRDefault="001F3AF2" w:rsidP="001F3AF2">
      <w:pPr>
        <w:numPr>
          <w:ilvl w:val="0"/>
          <w:numId w:val="25"/>
        </w:numPr>
        <w:suppressAutoHyphens/>
        <w:spacing w:before="120" w:after="0"/>
        <w:ind w:left="1134" w:hanging="283"/>
        <w:jc w:val="both"/>
        <w:rPr>
          <w:rFonts w:ascii="Calibri" w:eastAsia="Times New Roman" w:hAnsi="Calibri" w:cs="Arial"/>
          <w:sz w:val="22"/>
          <w:lang w:eastAsia="pl-PL"/>
        </w:rPr>
      </w:pPr>
      <w:r w:rsidRPr="00DA6963">
        <w:rPr>
          <w:rFonts w:ascii="Calibri" w:eastAsia="Times New Roman" w:hAnsi="Calibri" w:cs="Arial"/>
          <w:sz w:val="22"/>
          <w:lang w:eastAsia="pl-PL"/>
        </w:rPr>
        <w:t xml:space="preserve">napięcie znamionowe </w:t>
      </w:r>
      <w:proofErr w:type="spellStart"/>
      <w:r w:rsidRPr="00DA6963">
        <w:rPr>
          <w:rFonts w:ascii="Calibri" w:eastAsia="Times New Roman" w:hAnsi="Calibri" w:cs="Arial"/>
          <w:sz w:val="22"/>
          <w:lang w:eastAsia="pl-PL"/>
        </w:rPr>
        <w:t>U</w:t>
      </w:r>
      <w:r w:rsidRPr="00DA6963">
        <w:rPr>
          <w:rFonts w:ascii="Calibri" w:eastAsia="Times New Roman" w:hAnsi="Calibri" w:cs="Arial"/>
          <w:sz w:val="22"/>
          <w:vertAlign w:val="subscript"/>
          <w:lang w:eastAsia="pl-PL"/>
        </w:rPr>
        <w:t>n</w:t>
      </w:r>
      <w:proofErr w:type="spellEnd"/>
      <w:r w:rsidRPr="00DA6963">
        <w:rPr>
          <w:rFonts w:ascii="Calibri" w:eastAsia="Times New Roman" w:hAnsi="Calibri" w:cs="Arial"/>
          <w:sz w:val="22"/>
          <w:lang w:eastAsia="pl-PL"/>
        </w:rPr>
        <w:t>:</w:t>
      </w:r>
      <w:r w:rsidRPr="00DA6963">
        <w:rPr>
          <w:rFonts w:ascii="Calibri" w:eastAsia="Times New Roman" w:hAnsi="Calibri" w:cs="Arial"/>
          <w:sz w:val="22"/>
          <w:lang w:eastAsia="pl-PL"/>
        </w:rPr>
        <w:tab/>
      </w:r>
      <w:r w:rsidRPr="00DA6963">
        <w:rPr>
          <w:rFonts w:ascii="Calibri" w:eastAsia="Times New Roman" w:hAnsi="Calibri" w:cs="Arial"/>
          <w:sz w:val="22"/>
          <w:lang w:eastAsia="pl-PL"/>
        </w:rPr>
        <w:tab/>
      </w:r>
      <w:r w:rsidRPr="00DA6963">
        <w:rPr>
          <w:rFonts w:ascii="Calibri" w:eastAsia="Times New Roman" w:hAnsi="Calibri" w:cs="Arial"/>
          <w:sz w:val="22"/>
          <w:lang w:eastAsia="pl-PL"/>
        </w:rPr>
        <w:tab/>
      </w:r>
      <w:r w:rsidRPr="00DA6963">
        <w:rPr>
          <w:rFonts w:ascii="Calibri" w:eastAsia="Times New Roman" w:hAnsi="Calibri" w:cs="Arial"/>
          <w:sz w:val="22"/>
          <w:lang w:eastAsia="pl-PL"/>
        </w:rPr>
        <w:tab/>
      </w:r>
      <w:r w:rsidRPr="00DA6963">
        <w:rPr>
          <w:rFonts w:ascii="Calibri" w:eastAsia="Times New Roman" w:hAnsi="Calibri" w:cs="Arial"/>
          <w:sz w:val="22"/>
          <w:lang w:eastAsia="pl-PL"/>
        </w:rPr>
        <w:tab/>
        <w:t>220 V,</w:t>
      </w:r>
    </w:p>
    <w:p w14:paraId="584EC810" w14:textId="77777777" w:rsidR="001F3AF2" w:rsidRPr="00DA6963" w:rsidRDefault="001F3AF2" w:rsidP="001F3AF2">
      <w:pPr>
        <w:numPr>
          <w:ilvl w:val="0"/>
          <w:numId w:val="25"/>
        </w:numPr>
        <w:suppressAutoHyphens/>
        <w:spacing w:before="120" w:after="0"/>
        <w:ind w:left="1134" w:hanging="283"/>
        <w:jc w:val="both"/>
        <w:rPr>
          <w:rFonts w:ascii="Calibri" w:eastAsia="Times New Roman" w:hAnsi="Calibri" w:cs="Arial"/>
          <w:sz w:val="22"/>
          <w:lang w:eastAsia="pl-PL"/>
        </w:rPr>
      </w:pPr>
      <w:r w:rsidRPr="00DA6963">
        <w:rPr>
          <w:rFonts w:ascii="Calibri" w:eastAsia="Times New Roman" w:hAnsi="Calibri" w:cs="Arial"/>
          <w:sz w:val="22"/>
          <w:lang w:eastAsia="pl-PL"/>
        </w:rPr>
        <w:t>prąd znamionowy I</w:t>
      </w:r>
      <w:r w:rsidRPr="00DA6963">
        <w:rPr>
          <w:rFonts w:ascii="Calibri" w:eastAsia="Times New Roman" w:hAnsi="Calibri" w:cs="Arial"/>
          <w:sz w:val="22"/>
          <w:vertAlign w:val="subscript"/>
          <w:lang w:eastAsia="pl-PL"/>
        </w:rPr>
        <w:t>n</w:t>
      </w:r>
      <w:r w:rsidRPr="00DA6963">
        <w:rPr>
          <w:rFonts w:ascii="Calibri" w:eastAsia="Times New Roman" w:hAnsi="Calibri" w:cs="Arial"/>
          <w:sz w:val="22"/>
          <w:lang w:eastAsia="pl-PL"/>
        </w:rPr>
        <w:t>:</w:t>
      </w:r>
      <w:r w:rsidRPr="00DA6963">
        <w:rPr>
          <w:rFonts w:ascii="Calibri" w:eastAsia="Times New Roman" w:hAnsi="Calibri" w:cs="Arial"/>
          <w:sz w:val="22"/>
          <w:lang w:eastAsia="pl-PL"/>
        </w:rPr>
        <w:tab/>
      </w:r>
      <w:r w:rsidRPr="00DA6963">
        <w:rPr>
          <w:rFonts w:ascii="Calibri" w:eastAsia="Times New Roman" w:hAnsi="Calibri" w:cs="Arial"/>
          <w:sz w:val="22"/>
          <w:lang w:eastAsia="pl-PL"/>
        </w:rPr>
        <w:tab/>
      </w:r>
      <w:r w:rsidRPr="00DA6963">
        <w:rPr>
          <w:rFonts w:ascii="Calibri" w:eastAsia="Times New Roman" w:hAnsi="Calibri" w:cs="Arial"/>
          <w:sz w:val="22"/>
          <w:lang w:eastAsia="pl-PL"/>
        </w:rPr>
        <w:tab/>
      </w:r>
      <w:r w:rsidRPr="00DA6963">
        <w:rPr>
          <w:rFonts w:ascii="Calibri" w:eastAsia="Times New Roman" w:hAnsi="Calibri" w:cs="Arial"/>
          <w:sz w:val="22"/>
          <w:lang w:eastAsia="pl-PL"/>
        </w:rPr>
        <w:tab/>
      </w:r>
      <w:r w:rsidRPr="00DA6963">
        <w:rPr>
          <w:rFonts w:ascii="Calibri" w:eastAsia="Times New Roman" w:hAnsi="Calibri" w:cs="Arial"/>
          <w:sz w:val="22"/>
          <w:lang w:eastAsia="pl-PL"/>
        </w:rPr>
        <w:tab/>
      </w:r>
      <w:r w:rsidRPr="00DA6963">
        <w:rPr>
          <w:rFonts w:ascii="Calibri" w:eastAsia="Times New Roman" w:hAnsi="Calibri" w:cs="Arial"/>
          <w:b/>
          <w:sz w:val="22"/>
          <w:lang w:eastAsia="pl-PL"/>
        </w:rPr>
        <w:t xml:space="preserve">30 </w:t>
      </w:r>
      <w:r w:rsidRPr="00DA6963">
        <w:rPr>
          <w:rFonts w:ascii="Calibri" w:eastAsia="Times New Roman" w:hAnsi="Calibri" w:cs="Arial"/>
          <w:sz w:val="22"/>
          <w:lang w:eastAsia="pl-PL"/>
        </w:rPr>
        <w:t>A,</w:t>
      </w:r>
    </w:p>
    <w:p w14:paraId="615DFFDA" w14:textId="77777777" w:rsidR="001F3AF2" w:rsidRPr="00DA6963" w:rsidRDefault="001F3AF2" w:rsidP="001F3AF2">
      <w:pPr>
        <w:numPr>
          <w:ilvl w:val="0"/>
          <w:numId w:val="25"/>
        </w:numPr>
        <w:suppressAutoHyphens/>
        <w:spacing w:before="120" w:after="0"/>
        <w:ind w:left="1134" w:hanging="283"/>
        <w:jc w:val="both"/>
        <w:rPr>
          <w:rFonts w:ascii="Calibri" w:eastAsia="Times New Roman" w:hAnsi="Calibri" w:cs="Arial"/>
          <w:sz w:val="22"/>
          <w:lang w:eastAsia="pl-PL"/>
        </w:rPr>
      </w:pPr>
      <w:r w:rsidRPr="00DA6963">
        <w:rPr>
          <w:rFonts w:ascii="Calibri" w:eastAsia="Times New Roman" w:hAnsi="Calibri" w:cs="Arial"/>
          <w:sz w:val="22"/>
          <w:lang w:eastAsia="pl-PL"/>
        </w:rPr>
        <w:t xml:space="preserve">stabilność napięcia znamionowego   </w:t>
      </w:r>
      <w:proofErr w:type="spellStart"/>
      <w:r w:rsidRPr="00DA6963">
        <w:rPr>
          <w:rFonts w:ascii="Calibri" w:eastAsia="Times New Roman" w:hAnsi="Calibri" w:cs="Arial"/>
          <w:sz w:val="22"/>
          <w:lang w:eastAsia="pl-PL"/>
        </w:rPr>
        <w:t>U</w:t>
      </w:r>
      <w:r w:rsidRPr="00DA6963">
        <w:rPr>
          <w:rFonts w:ascii="Calibri" w:eastAsia="Times New Roman" w:hAnsi="Calibri" w:cs="Arial"/>
          <w:sz w:val="22"/>
          <w:vertAlign w:val="subscript"/>
          <w:lang w:eastAsia="pl-PL"/>
        </w:rPr>
        <w:t>n</w:t>
      </w:r>
      <w:proofErr w:type="spellEnd"/>
      <w:r w:rsidRPr="00DA6963">
        <w:rPr>
          <w:rFonts w:ascii="Calibri" w:eastAsia="Times New Roman" w:hAnsi="Calibri" w:cs="Arial"/>
          <w:sz w:val="22"/>
          <w:lang w:eastAsia="pl-PL"/>
        </w:rPr>
        <w:t xml:space="preserve">: </w:t>
      </w:r>
      <w:r w:rsidRPr="00DA6963">
        <w:rPr>
          <w:rFonts w:ascii="Calibri" w:eastAsia="Times New Roman" w:hAnsi="Calibri" w:cs="Arial"/>
          <w:sz w:val="22"/>
          <w:lang w:eastAsia="pl-PL"/>
        </w:rPr>
        <w:tab/>
      </w:r>
      <w:r w:rsidRPr="00DA6963">
        <w:rPr>
          <w:rFonts w:ascii="Calibri" w:eastAsia="Times New Roman" w:hAnsi="Calibri" w:cs="Arial"/>
          <w:sz w:val="22"/>
          <w:lang w:eastAsia="pl-PL"/>
        </w:rPr>
        <w:tab/>
      </w:r>
      <w:r w:rsidRPr="00DA6963">
        <w:rPr>
          <w:rFonts w:ascii="Calibri" w:eastAsia="Times New Roman" w:hAnsi="Calibri" w:cs="Arial"/>
          <w:sz w:val="22"/>
          <w:lang w:eastAsia="pl-PL"/>
        </w:rPr>
        <w:tab/>
        <w:t xml:space="preserve"> ≤ 1%,</w:t>
      </w:r>
    </w:p>
    <w:p w14:paraId="6E2D3991" w14:textId="77777777" w:rsidR="001F3AF2" w:rsidRPr="00DA6963" w:rsidRDefault="001F3AF2" w:rsidP="001F3AF2">
      <w:pPr>
        <w:numPr>
          <w:ilvl w:val="0"/>
          <w:numId w:val="25"/>
        </w:numPr>
        <w:suppressAutoHyphens/>
        <w:spacing w:before="120" w:after="0"/>
        <w:ind w:left="1134" w:hanging="283"/>
        <w:jc w:val="both"/>
        <w:rPr>
          <w:rFonts w:ascii="Calibri" w:eastAsia="Times New Roman" w:hAnsi="Calibri" w:cs="Arial"/>
          <w:sz w:val="22"/>
          <w:lang w:eastAsia="pl-PL"/>
        </w:rPr>
      </w:pPr>
      <w:r w:rsidRPr="00DA6963">
        <w:rPr>
          <w:rFonts w:ascii="Calibri" w:eastAsia="Times New Roman" w:hAnsi="Calibri" w:cs="Arial"/>
          <w:sz w:val="22"/>
          <w:lang w:eastAsia="pl-PL"/>
        </w:rPr>
        <w:t>tętnienie napięcia znamionowego („</w:t>
      </w:r>
      <w:proofErr w:type="spellStart"/>
      <w:r w:rsidRPr="00DA6963">
        <w:rPr>
          <w:rFonts w:ascii="Calibri" w:eastAsia="Times New Roman" w:hAnsi="Calibri" w:cs="Arial"/>
          <w:sz w:val="22"/>
          <w:lang w:eastAsia="pl-PL"/>
        </w:rPr>
        <w:t>peak</w:t>
      </w:r>
      <w:proofErr w:type="spellEnd"/>
      <w:r w:rsidRPr="00DA6963">
        <w:rPr>
          <w:rFonts w:ascii="Calibri" w:eastAsia="Times New Roman" w:hAnsi="Calibri" w:cs="Arial"/>
          <w:sz w:val="22"/>
          <w:lang w:eastAsia="pl-PL"/>
        </w:rPr>
        <w:t xml:space="preserve"> to </w:t>
      </w:r>
      <w:proofErr w:type="spellStart"/>
      <w:r w:rsidRPr="00DA6963">
        <w:rPr>
          <w:rFonts w:ascii="Calibri" w:eastAsia="Times New Roman" w:hAnsi="Calibri" w:cs="Arial"/>
          <w:sz w:val="22"/>
          <w:lang w:eastAsia="pl-PL"/>
        </w:rPr>
        <w:t>peak</w:t>
      </w:r>
      <w:proofErr w:type="spellEnd"/>
      <w:r w:rsidRPr="00DA6963">
        <w:rPr>
          <w:rFonts w:ascii="Calibri" w:eastAsia="Times New Roman" w:hAnsi="Calibri" w:cs="Arial"/>
          <w:sz w:val="22"/>
          <w:lang w:eastAsia="pl-PL"/>
        </w:rPr>
        <w:t>”):</w:t>
      </w:r>
      <w:r w:rsidRPr="00DA6963">
        <w:rPr>
          <w:rFonts w:ascii="Calibri" w:eastAsia="Times New Roman" w:hAnsi="Calibri" w:cs="Arial"/>
          <w:sz w:val="22"/>
          <w:lang w:eastAsia="pl-PL"/>
        </w:rPr>
        <w:tab/>
        <w:t>≤ 0,5%,</w:t>
      </w:r>
    </w:p>
    <w:p w14:paraId="580654AE" w14:textId="77777777" w:rsidR="001F3AF2" w:rsidRPr="00DA6963" w:rsidRDefault="001F3AF2" w:rsidP="001F3AF2">
      <w:pPr>
        <w:numPr>
          <w:ilvl w:val="0"/>
          <w:numId w:val="25"/>
        </w:numPr>
        <w:suppressAutoHyphens/>
        <w:spacing w:before="120" w:after="0"/>
        <w:ind w:left="1134" w:hanging="283"/>
        <w:jc w:val="both"/>
        <w:rPr>
          <w:rFonts w:ascii="Calibri" w:eastAsia="Times New Roman" w:hAnsi="Calibri" w:cs="Arial"/>
          <w:sz w:val="22"/>
          <w:lang w:eastAsia="pl-PL"/>
        </w:rPr>
      </w:pPr>
      <w:r w:rsidRPr="00DA6963">
        <w:rPr>
          <w:rFonts w:ascii="Calibri" w:eastAsia="Times New Roman" w:hAnsi="Calibri" w:cs="Arial"/>
          <w:sz w:val="22"/>
          <w:lang w:eastAsia="pl-PL"/>
        </w:rPr>
        <w:t xml:space="preserve">regulacja prądu wyjściowego </w:t>
      </w:r>
      <w:proofErr w:type="spellStart"/>
      <w:r w:rsidRPr="00DA6963">
        <w:rPr>
          <w:rFonts w:ascii="Calibri" w:eastAsia="Times New Roman" w:hAnsi="Calibri" w:cs="Arial"/>
          <w:sz w:val="22"/>
          <w:lang w:eastAsia="pl-PL"/>
        </w:rPr>
        <w:t>I</w:t>
      </w:r>
      <w:r w:rsidRPr="00DA6963">
        <w:rPr>
          <w:rFonts w:ascii="Calibri" w:eastAsia="Times New Roman" w:hAnsi="Calibri" w:cs="Arial"/>
          <w:sz w:val="22"/>
          <w:vertAlign w:val="subscript"/>
          <w:lang w:eastAsia="pl-PL"/>
        </w:rPr>
        <w:t>wyjść</w:t>
      </w:r>
      <w:proofErr w:type="spellEnd"/>
      <w:r w:rsidRPr="00DA6963">
        <w:rPr>
          <w:rFonts w:ascii="Calibri" w:eastAsia="Times New Roman" w:hAnsi="Calibri" w:cs="Arial"/>
          <w:sz w:val="22"/>
          <w:lang w:eastAsia="pl-PL"/>
        </w:rPr>
        <w:t xml:space="preserve">:  </w:t>
      </w:r>
      <w:r w:rsidRPr="00DA6963">
        <w:rPr>
          <w:rFonts w:ascii="Calibri" w:eastAsia="Times New Roman" w:hAnsi="Calibri" w:cs="Arial"/>
          <w:sz w:val="22"/>
          <w:lang w:eastAsia="pl-PL"/>
        </w:rPr>
        <w:tab/>
      </w:r>
      <w:r w:rsidRPr="00DA6963">
        <w:rPr>
          <w:rFonts w:ascii="Calibri" w:eastAsia="Times New Roman" w:hAnsi="Calibri" w:cs="Arial"/>
          <w:sz w:val="22"/>
          <w:lang w:eastAsia="pl-PL"/>
        </w:rPr>
        <w:tab/>
      </w:r>
      <w:r w:rsidRPr="00DA6963">
        <w:rPr>
          <w:rFonts w:ascii="Calibri" w:eastAsia="Times New Roman" w:hAnsi="Calibri" w:cs="Arial"/>
          <w:sz w:val="22"/>
          <w:lang w:eastAsia="pl-PL"/>
        </w:rPr>
        <w:tab/>
        <w:t>0,1 ÷ 1,0 In ,</w:t>
      </w:r>
    </w:p>
    <w:p w14:paraId="05EB6B5C" w14:textId="77777777" w:rsidR="001F3AF2" w:rsidRPr="00DA6963" w:rsidRDefault="001F3AF2" w:rsidP="001F3AF2">
      <w:pPr>
        <w:numPr>
          <w:ilvl w:val="0"/>
          <w:numId w:val="25"/>
        </w:numPr>
        <w:suppressAutoHyphens/>
        <w:spacing w:before="120" w:after="0"/>
        <w:ind w:left="1134" w:hanging="283"/>
        <w:jc w:val="both"/>
        <w:rPr>
          <w:rFonts w:ascii="Calibri" w:eastAsia="Times New Roman" w:hAnsi="Calibri" w:cs="Arial"/>
          <w:sz w:val="22"/>
          <w:lang w:eastAsia="pl-PL"/>
        </w:rPr>
      </w:pPr>
      <w:r w:rsidRPr="00DA6963">
        <w:rPr>
          <w:rFonts w:ascii="Calibri" w:eastAsia="Times New Roman" w:hAnsi="Calibri" w:cs="Arial"/>
          <w:sz w:val="22"/>
          <w:lang w:eastAsia="pl-PL"/>
        </w:rPr>
        <w:t xml:space="preserve">regulacja max napięcia buforowego </w:t>
      </w:r>
      <w:proofErr w:type="spellStart"/>
      <w:r w:rsidRPr="00DA6963">
        <w:rPr>
          <w:rFonts w:ascii="Calibri" w:eastAsia="Times New Roman" w:hAnsi="Calibri" w:cs="Arial"/>
          <w:sz w:val="22"/>
          <w:lang w:eastAsia="pl-PL"/>
        </w:rPr>
        <w:t>U</w:t>
      </w:r>
      <w:r w:rsidRPr="00DA6963">
        <w:rPr>
          <w:rFonts w:ascii="Calibri" w:eastAsia="Times New Roman" w:hAnsi="Calibri" w:cs="Arial"/>
          <w:sz w:val="22"/>
          <w:vertAlign w:val="subscript"/>
          <w:lang w:eastAsia="pl-PL"/>
        </w:rPr>
        <w:t>buf</w:t>
      </w:r>
      <w:proofErr w:type="spellEnd"/>
      <w:r w:rsidRPr="00DA6963">
        <w:rPr>
          <w:rFonts w:ascii="Calibri" w:eastAsia="Times New Roman" w:hAnsi="Calibri" w:cs="Arial"/>
          <w:sz w:val="22"/>
          <w:lang w:eastAsia="pl-PL"/>
        </w:rPr>
        <w:t>:</w:t>
      </w:r>
      <w:r w:rsidRPr="00DA6963">
        <w:rPr>
          <w:rFonts w:ascii="Calibri" w:eastAsia="Times New Roman" w:hAnsi="Calibri" w:cs="Arial"/>
          <w:sz w:val="22"/>
          <w:lang w:eastAsia="pl-PL"/>
        </w:rPr>
        <w:tab/>
      </w:r>
      <w:r w:rsidRPr="00DA6963">
        <w:rPr>
          <w:rFonts w:ascii="Calibri" w:eastAsia="Times New Roman" w:hAnsi="Calibri" w:cs="Arial"/>
          <w:sz w:val="22"/>
          <w:lang w:eastAsia="pl-PL"/>
        </w:rPr>
        <w:tab/>
      </w:r>
      <w:r w:rsidRPr="00DA6963">
        <w:rPr>
          <w:rFonts w:ascii="Calibri" w:eastAsia="Times New Roman" w:hAnsi="Calibri" w:cs="Arial"/>
          <w:sz w:val="22"/>
          <w:lang w:eastAsia="pl-PL"/>
        </w:rPr>
        <w:tab/>
        <w:t>230 ÷ 242 V</w:t>
      </w:r>
    </w:p>
    <w:p w14:paraId="33825B39" w14:textId="77777777" w:rsidR="001F3AF2" w:rsidRPr="00DA6963" w:rsidRDefault="001F3AF2" w:rsidP="001F3AF2">
      <w:pPr>
        <w:numPr>
          <w:ilvl w:val="0"/>
          <w:numId w:val="25"/>
        </w:numPr>
        <w:suppressAutoHyphens/>
        <w:spacing w:before="120" w:after="0"/>
        <w:ind w:left="1134" w:hanging="283"/>
        <w:jc w:val="both"/>
        <w:rPr>
          <w:rFonts w:ascii="Calibri" w:eastAsia="Times New Roman" w:hAnsi="Calibri" w:cs="Arial"/>
          <w:sz w:val="22"/>
          <w:lang w:eastAsia="pl-PL"/>
        </w:rPr>
      </w:pPr>
      <w:r w:rsidRPr="00DA6963">
        <w:rPr>
          <w:rFonts w:ascii="Calibri" w:eastAsia="Times New Roman" w:hAnsi="Calibri" w:cs="Arial"/>
          <w:sz w:val="22"/>
          <w:lang w:eastAsia="pl-PL"/>
        </w:rPr>
        <w:t>temperatura otoczenia pracy:</w:t>
      </w:r>
      <w:r w:rsidRPr="00DA6963">
        <w:rPr>
          <w:rFonts w:ascii="Calibri" w:eastAsia="Times New Roman" w:hAnsi="Calibri" w:cs="Arial"/>
          <w:sz w:val="22"/>
          <w:lang w:eastAsia="pl-PL"/>
        </w:rPr>
        <w:tab/>
      </w:r>
      <w:r w:rsidRPr="00DA6963">
        <w:rPr>
          <w:rFonts w:ascii="Calibri" w:eastAsia="Times New Roman" w:hAnsi="Calibri" w:cs="Arial"/>
          <w:sz w:val="22"/>
          <w:lang w:eastAsia="pl-PL"/>
        </w:rPr>
        <w:tab/>
      </w:r>
      <w:r w:rsidRPr="00DA6963">
        <w:rPr>
          <w:rFonts w:ascii="Calibri" w:eastAsia="Times New Roman" w:hAnsi="Calibri" w:cs="Arial"/>
          <w:sz w:val="22"/>
          <w:lang w:eastAsia="pl-PL"/>
        </w:rPr>
        <w:tab/>
      </w:r>
      <w:r w:rsidRPr="00DA6963">
        <w:rPr>
          <w:rFonts w:ascii="Calibri" w:eastAsia="Times New Roman" w:hAnsi="Calibri" w:cs="Arial"/>
          <w:sz w:val="22"/>
          <w:lang w:eastAsia="pl-PL"/>
        </w:rPr>
        <w:tab/>
        <w:t>5 ÷ 35</w:t>
      </w:r>
      <w:r w:rsidRPr="00DA6963">
        <w:rPr>
          <w:rFonts w:ascii="Calibri" w:eastAsia="Times New Roman" w:hAnsi="Calibri" w:cs="Calibri"/>
          <w:sz w:val="22"/>
          <w:lang w:eastAsia="pl-PL"/>
        </w:rPr>
        <w:t>⁰</w:t>
      </w:r>
      <w:r w:rsidRPr="00DA6963">
        <w:rPr>
          <w:rFonts w:ascii="Calibri" w:eastAsia="Times New Roman" w:hAnsi="Calibri" w:cs="Arial"/>
          <w:sz w:val="22"/>
          <w:lang w:eastAsia="pl-PL"/>
        </w:rPr>
        <w:t>C,</w:t>
      </w:r>
    </w:p>
    <w:p w14:paraId="2AF27964" w14:textId="77777777" w:rsidR="001F3AF2" w:rsidRPr="00DA6963" w:rsidRDefault="001F3AF2" w:rsidP="001F3AF2">
      <w:pPr>
        <w:numPr>
          <w:ilvl w:val="0"/>
          <w:numId w:val="25"/>
        </w:numPr>
        <w:suppressAutoHyphens/>
        <w:spacing w:before="120" w:after="0"/>
        <w:ind w:left="1134" w:hanging="283"/>
        <w:jc w:val="both"/>
        <w:rPr>
          <w:rFonts w:ascii="Calibri" w:eastAsia="Times New Roman" w:hAnsi="Calibri" w:cs="Arial"/>
          <w:sz w:val="22"/>
          <w:lang w:eastAsia="pl-PL"/>
        </w:rPr>
      </w:pPr>
      <w:r w:rsidRPr="00DA6963">
        <w:rPr>
          <w:rFonts w:ascii="Calibri" w:eastAsia="Times New Roman" w:hAnsi="Calibri" w:cs="Arial"/>
          <w:sz w:val="22"/>
          <w:lang w:eastAsia="pl-PL"/>
        </w:rPr>
        <w:t>izolacja galwaniczna obwodu AC i DC,</w:t>
      </w:r>
    </w:p>
    <w:p w14:paraId="3327C972" w14:textId="77777777" w:rsidR="001F3AF2" w:rsidRPr="00DA6963" w:rsidRDefault="001F3AF2" w:rsidP="001F3AF2">
      <w:pPr>
        <w:numPr>
          <w:ilvl w:val="0"/>
          <w:numId w:val="25"/>
        </w:numPr>
        <w:suppressAutoHyphens/>
        <w:spacing w:before="120" w:after="0"/>
        <w:ind w:left="1134" w:hanging="283"/>
        <w:jc w:val="both"/>
        <w:rPr>
          <w:rFonts w:ascii="Calibri" w:eastAsia="Times New Roman" w:hAnsi="Calibri" w:cs="Arial"/>
          <w:sz w:val="22"/>
          <w:lang w:eastAsia="pl-PL"/>
        </w:rPr>
      </w:pPr>
      <w:r w:rsidRPr="00DA6963">
        <w:rPr>
          <w:rFonts w:ascii="Calibri" w:eastAsia="Times New Roman" w:hAnsi="Calibri" w:cs="Arial"/>
          <w:sz w:val="22"/>
          <w:lang w:eastAsia="pl-PL"/>
        </w:rPr>
        <w:t>kompensacja temperaturowa baterii  (z możliwością blokowania)</w:t>
      </w:r>
    </w:p>
    <w:p w14:paraId="1867E545" w14:textId="77777777" w:rsidR="001F3AF2" w:rsidRPr="00DA6963" w:rsidRDefault="001F3AF2" w:rsidP="001F3AF2">
      <w:pPr>
        <w:numPr>
          <w:ilvl w:val="0"/>
          <w:numId w:val="25"/>
        </w:numPr>
        <w:suppressAutoHyphens/>
        <w:spacing w:before="120" w:after="0"/>
        <w:ind w:left="1134" w:hanging="283"/>
        <w:jc w:val="both"/>
        <w:rPr>
          <w:rFonts w:ascii="Calibri" w:eastAsia="Times New Roman" w:hAnsi="Calibri" w:cs="Arial"/>
          <w:sz w:val="22"/>
          <w:lang w:eastAsia="pl-PL"/>
        </w:rPr>
      </w:pPr>
      <w:r w:rsidRPr="00DA6963">
        <w:rPr>
          <w:rFonts w:ascii="Calibri" w:eastAsia="Times New Roman" w:hAnsi="Calibri" w:cs="Arial"/>
          <w:sz w:val="22"/>
          <w:lang w:eastAsia="pl-PL"/>
        </w:rPr>
        <w:t>kontrola i sygnalizacja stanów alarmów:</w:t>
      </w:r>
      <w:r w:rsidRPr="00DA6963">
        <w:rPr>
          <w:rFonts w:ascii="Calibri" w:eastAsia="Times New Roman" w:hAnsi="Calibri" w:cs="Arial"/>
          <w:sz w:val="22"/>
          <w:lang w:eastAsia="pl-PL"/>
        </w:rPr>
        <w:tab/>
      </w:r>
    </w:p>
    <w:p w14:paraId="64D34D26" w14:textId="77777777" w:rsidR="001F3AF2" w:rsidRPr="00DA6963" w:rsidRDefault="001F3AF2" w:rsidP="001F3AF2">
      <w:pPr>
        <w:numPr>
          <w:ilvl w:val="0"/>
          <w:numId w:val="26"/>
        </w:numPr>
        <w:suppressAutoHyphens/>
        <w:spacing w:before="120" w:after="0"/>
        <w:ind w:left="1276" w:hanging="142"/>
        <w:jc w:val="both"/>
        <w:rPr>
          <w:rFonts w:ascii="Calibri" w:eastAsia="Times New Roman" w:hAnsi="Calibri" w:cs="Arial"/>
          <w:sz w:val="22"/>
          <w:lang w:eastAsia="pl-PL"/>
        </w:rPr>
      </w:pPr>
      <w:r w:rsidRPr="00DA6963">
        <w:rPr>
          <w:rFonts w:ascii="Calibri" w:eastAsia="Times New Roman" w:hAnsi="Calibri" w:cs="Arial"/>
          <w:sz w:val="22"/>
          <w:lang w:eastAsia="pl-PL"/>
        </w:rPr>
        <w:t>brak ładowania baterii,</w:t>
      </w:r>
    </w:p>
    <w:p w14:paraId="194396C7" w14:textId="77777777" w:rsidR="001F3AF2" w:rsidRPr="00DA6963" w:rsidRDefault="001F3AF2" w:rsidP="001F3AF2">
      <w:pPr>
        <w:numPr>
          <w:ilvl w:val="0"/>
          <w:numId w:val="26"/>
        </w:numPr>
        <w:suppressAutoHyphens/>
        <w:spacing w:before="120" w:after="0"/>
        <w:ind w:left="1276" w:hanging="142"/>
        <w:jc w:val="both"/>
        <w:rPr>
          <w:rFonts w:ascii="Calibri" w:eastAsia="Times New Roman" w:hAnsi="Calibri" w:cs="Arial"/>
          <w:sz w:val="22"/>
          <w:lang w:eastAsia="pl-PL"/>
        </w:rPr>
      </w:pPr>
      <w:r w:rsidRPr="00DA6963">
        <w:rPr>
          <w:rFonts w:ascii="Calibri" w:eastAsia="Times New Roman" w:hAnsi="Calibri" w:cs="Arial"/>
          <w:sz w:val="22"/>
          <w:lang w:eastAsia="pl-PL"/>
        </w:rPr>
        <w:t xml:space="preserve">napięcia progowe </w:t>
      </w:r>
      <w:proofErr w:type="spellStart"/>
      <w:r w:rsidRPr="00DA6963">
        <w:rPr>
          <w:rFonts w:ascii="Calibri" w:eastAsia="Times New Roman" w:hAnsi="Calibri" w:cs="Arial"/>
          <w:sz w:val="22"/>
          <w:lang w:eastAsia="pl-PL"/>
        </w:rPr>
        <w:t>U</w:t>
      </w:r>
      <w:r w:rsidRPr="00DA6963">
        <w:rPr>
          <w:rFonts w:ascii="Calibri" w:eastAsia="Times New Roman" w:hAnsi="Calibri" w:cs="Arial"/>
          <w:sz w:val="22"/>
          <w:vertAlign w:val="subscript"/>
          <w:lang w:eastAsia="pl-PL"/>
        </w:rPr>
        <w:t>min</w:t>
      </w:r>
      <w:proofErr w:type="spellEnd"/>
      <w:r w:rsidRPr="00DA6963">
        <w:rPr>
          <w:rFonts w:ascii="Calibri" w:eastAsia="Times New Roman" w:hAnsi="Calibri" w:cs="Arial"/>
          <w:sz w:val="22"/>
          <w:lang w:eastAsia="pl-PL"/>
        </w:rPr>
        <w:t xml:space="preserve"> i </w:t>
      </w:r>
      <w:proofErr w:type="spellStart"/>
      <w:r w:rsidRPr="00DA6963">
        <w:rPr>
          <w:rFonts w:ascii="Calibri" w:eastAsia="Times New Roman" w:hAnsi="Calibri" w:cs="Arial"/>
          <w:sz w:val="22"/>
          <w:lang w:eastAsia="pl-PL"/>
        </w:rPr>
        <w:t>U</w:t>
      </w:r>
      <w:r w:rsidRPr="00DA6963">
        <w:rPr>
          <w:rFonts w:ascii="Calibri" w:eastAsia="Times New Roman" w:hAnsi="Calibri" w:cs="Arial"/>
          <w:sz w:val="22"/>
          <w:vertAlign w:val="subscript"/>
          <w:lang w:eastAsia="pl-PL"/>
        </w:rPr>
        <w:t>max</w:t>
      </w:r>
      <w:proofErr w:type="spellEnd"/>
      <w:r w:rsidRPr="00DA6963">
        <w:rPr>
          <w:rFonts w:ascii="Calibri" w:eastAsia="Times New Roman" w:hAnsi="Calibri" w:cs="Arial"/>
          <w:sz w:val="22"/>
          <w:lang w:eastAsia="pl-PL"/>
        </w:rPr>
        <w:t>,</w:t>
      </w:r>
    </w:p>
    <w:p w14:paraId="50FC2051" w14:textId="77777777" w:rsidR="001F3AF2" w:rsidRPr="00DA6963" w:rsidRDefault="001F3AF2" w:rsidP="001F3AF2">
      <w:pPr>
        <w:numPr>
          <w:ilvl w:val="0"/>
          <w:numId w:val="26"/>
        </w:numPr>
        <w:suppressAutoHyphens/>
        <w:spacing w:before="120" w:after="0"/>
        <w:ind w:left="1276" w:hanging="142"/>
        <w:jc w:val="both"/>
        <w:rPr>
          <w:rFonts w:ascii="Calibri" w:eastAsia="Times New Roman" w:hAnsi="Calibri" w:cs="Arial"/>
          <w:sz w:val="22"/>
          <w:lang w:eastAsia="pl-PL"/>
        </w:rPr>
      </w:pPr>
      <w:r w:rsidRPr="00DA6963">
        <w:rPr>
          <w:rFonts w:ascii="Calibri" w:eastAsia="Times New Roman" w:hAnsi="Calibri" w:cs="Arial"/>
          <w:sz w:val="22"/>
          <w:lang w:eastAsia="pl-PL"/>
        </w:rPr>
        <w:t>zewnętrzny pomiar ciągłości obwodu baterii,</w:t>
      </w:r>
    </w:p>
    <w:p w14:paraId="73709CF6" w14:textId="77777777" w:rsidR="001F3AF2" w:rsidRPr="00DA6963" w:rsidRDefault="001F3AF2" w:rsidP="001F3AF2">
      <w:pPr>
        <w:numPr>
          <w:ilvl w:val="0"/>
          <w:numId w:val="25"/>
        </w:numPr>
        <w:suppressAutoHyphens/>
        <w:spacing w:before="120" w:after="0"/>
        <w:ind w:left="1134" w:hanging="283"/>
        <w:jc w:val="both"/>
        <w:rPr>
          <w:rFonts w:ascii="Calibri" w:eastAsia="Times New Roman" w:hAnsi="Calibri" w:cs="Arial"/>
          <w:sz w:val="22"/>
          <w:lang w:eastAsia="pl-PL"/>
        </w:rPr>
      </w:pPr>
      <w:r w:rsidRPr="00DA6963">
        <w:rPr>
          <w:rFonts w:ascii="Calibri" w:eastAsia="Times New Roman" w:hAnsi="Calibri" w:cs="Arial"/>
          <w:sz w:val="22"/>
          <w:lang w:eastAsia="pl-PL"/>
        </w:rPr>
        <w:t xml:space="preserve">możliwość programowego ustawiania przez użytkownika progów alarmów </w:t>
      </w:r>
      <w:r w:rsidRPr="00DA6963">
        <w:rPr>
          <w:rFonts w:ascii="Calibri" w:eastAsia="Times New Roman" w:hAnsi="Calibri" w:cs="Arial"/>
          <w:sz w:val="22"/>
          <w:lang w:eastAsia="pl-PL"/>
        </w:rPr>
        <w:br/>
      </w:r>
      <w:proofErr w:type="spellStart"/>
      <w:r w:rsidRPr="00DA6963">
        <w:rPr>
          <w:rFonts w:ascii="Calibri" w:eastAsia="Times New Roman" w:hAnsi="Calibri" w:cs="Arial"/>
          <w:sz w:val="22"/>
          <w:lang w:eastAsia="pl-PL"/>
        </w:rPr>
        <w:t>U</w:t>
      </w:r>
      <w:r w:rsidRPr="00DA6963">
        <w:rPr>
          <w:rFonts w:ascii="Calibri" w:eastAsia="Times New Roman" w:hAnsi="Calibri" w:cs="Arial"/>
          <w:sz w:val="22"/>
          <w:vertAlign w:val="subscript"/>
          <w:lang w:eastAsia="pl-PL"/>
        </w:rPr>
        <w:t>min</w:t>
      </w:r>
      <w:proofErr w:type="spellEnd"/>
      <w:r w:rsidRPr="00DA6963">
        <w:rPr>
          <w:rFonts w:ascii="Calibri" w:eastAsia="Times New Roman" w:hAnsi="Calibri" w:cs="Arial"/>
          <w:sz w:val="22"/>
          <w:lang w:eastAsia="pl-PL"/>
        </w:rPr>
        <w:t xml:space="preserve"> 187 ÷ 212, </w:t>
      </w:r>
      <w:proofErr w:type="spellStart"/>
      <w:r w:rsidRPr="00DA6963">
        <w:rPr>
          <w:rFonts w:ascii="Calibri" w:eastAsia="Times New Roman" w:hAnsi="Calibri" w:cs="Arial"/>
          <w:sz w:val="22"/>
          <w:lang w:eastAsia="pl-PL"/>
        </w:rPr>
        <w:t>U</w:t>
      </w:r>
      <w:r w:rsidRPr="00DA6963">
        <w:rPr>
          <w:rFonts w:ascii="Calibri" w:eastAsia="Times New Roman" w:hAnsi="Calibri" w:cs="Arial"/>
          <w:sz w:val="22"/>
          <w:vertAlign w:val="subscript"/>
          <w:lang w:eastAsia="pl-PL"/>
        </w:rPr>
        <w:t>max</w:t>
      </w:r>
      <w:proofErr w:type="spellEnd"/>
      <w:r w:rsidRPr="00DA6963">
        <w:rPr>
          <w:rFonts w:ascii="Calibri" w:eastAsia="Times New Roman" w:hAnsi="Calibri" w:cs="Arial"/>
          <w:sz w:val="22"/>
          <w:lang w:eastAsia="pl-PL"/>
        </w:rPr>
        <w:t xml:space="preserve"> 240 ÷ 250V</w:t>
      </w:r>
    </w:p>
    <w:p w14:paraId="42428BE4" w14:textId="77777777" w:rsidR="001F3AF2" w:rsidRPr="00DA6963" w:rsidRDefault="001F3AF2" w:rsidP="001F3AF2">
      <w:pPr>
        <w:numPr>
          <w:ilvl w:val="0"/>
          <w:numId w:val="25"/>
        </w:numPr>
        <w:suppressAutoHyphens/>
        <w:spacing w:before="120" w:after="0"/>
        <w:ind w:left="1134" w:hanging="283"/>
        <w:jc w:val="both"/>
        <w:rPr>
          <w:rFonts w:ascii="Calibri" w:eastAsia="Times New Roman" w:hAnsi="Calibri" w:cs="Arial"/>
          <w:sz w:val="22"/>
          <w:lang w:eastAsia="pl-PL"/>
        </w:rPr>
      </w:pPr>
      <w:r w:rsidRPr="00DA6963">
        <w:rPr>
          <w:rFonts w:ascii="Calibri" w:eastAsia="Times New Roman" w:hAnsi="Calibri" w:cs="Arial"/>
          <w:sz w:val="22"/>
          <w:lang w:eastAsia="pl-PL"/>
        </w:rPr>
        <w:t>wszystkie parametry regulowane muszą być zapewnione z poziomu użytkownika,</w:t>
      </w:r>
    </w:p>
    <w:p w14:paraId="0DFD93DB" w14:textId="77777777" w:rsidR="001F3AF2" w:rsidRPr="00DA6963" w:rsidRDefault="001F3AF2" w:rsidP="001F3AF2">
      <w:pPr>
        <w:numPr>
          <w:ilvl w:val="0"/>
          <w:numId w:val="25"/>
        </w:numPr>
        <w:suppressAutoHyphens/>
        <w:spacing w:before="120" w:after="0"/>
        <w:ind w:left="1134" w:hanging="283"/>
        <w:jc w:val="both"/>
        <w:rPr>
          <w:rFonts w:ascii="Calibri" w:eastAsia="Times New Roman" w:hAnsi="Calibri" w:cs="Arial"/>
          <w:sz w:val="22"/>
          <w:lang w:eastAsia="pl-PL"/>
        </w:rPr>
      </w:pPr>
      <w:r w:rsidRPr="00DA6963">
        <w:rPr>
          <w:rFonts w:ascii="Calibri" w:eastAsia="Times New Roman" w:hAnsi="Calibri" w:cs="Arial"/>
          <w:sz w:val="22"/>
          <w:lang w:eastAsia="pl-PL"/>
        </w:rPr>
        <w:t>obudowa w wersji wolnostojącej,</w:t>
      </w:r>
    </w:p>
    <w:p w14:paraId="541DECDC" w14:textId="77777777" w:rsidR="001F3AF2" w:rsidRPr="00DA6963" w:rsidRDefault="001F3AF2" w:rsidP="001F3AF2">
      <w:pPr>
        <w:numPr>
          <w:ilvl w:val="0"/>
          <w:numId w:val="25"/>
        </w:numPr>
        <w:suppressAutoHyphens/>
        <w:spacing w:before="120" w:after="0"/>
        <w:ind w:left="1134" w:hanging="283"/>
        <w:jc w:val="both"/>
        <w:rPr>
          <w:rFonts w:ascii="Calibri" w:eastAsia="Times New Roman" w:hAnsi="Calibri" w:cs="Arial"/>
          <w:color w:val="FF0000"/>
          <w:sz w:val="22"/>
          <w:lang w:eastAsia="pl-PL"/>
        </w:rPr>
      </w:pPr>
      <w:r w:rsidRPr="00DA6963">
        <w:rPr>
          <w:rFonts w:ascii="Calibri" w:eastAsia="Times New Roman" w:hAnsi="Calibri" w:cs="Arial"/>
          <w:sz w:val="22"/>
          <w:lang w:eastAsia="pl-PL"/>
        </w:rPr>
        <w:t>moduł komunikacyjny z koncentratorem telemechaniki,</w:t>
      </w:r>
    </w:p>
    <w:p w14:paraId="1B148585" w14:textId="77777777" w:rsidR="001F3AF2" w:rsidRPr="00DA6963" w:rsidRDefault="001F3AF2" w:rsidP="001F3AF2">
      <w:pPr>
        <w:numPr>
          <w:ilvl w:val="0"/>
          <w:numId w:val="25"/>
        </w:numPr>
        <w:suppressAutoHyphens/>
        <w:spacing w:before="120" w:after="0"/>
        <w:ind w:left="1134" w:hanging="283"/>
        <w:jc w:val="both"/>
        <w:rPr>
          <w:rFonts w:ascii="Calibri" w:eastAsia="Times New Roman" w:hAnsi="Calibri" w:cs="Arial"/>
          <w:color w:val="FF0000"/>
          <w:sz w:val="22"/>
          <w:lang w:eastAsia="pl-PL"/>
        </w:rPr>
      </w:pPr>
      <w:r w:rsidRPr="00DA6963">
        <w:rPr>
          <w:rFonts w:ascii="Calibri" w:eastAsia="Times New Roman" w:hAnsi="Calibri" w:cs="Arial"/>
          <w:sz w:val="22"/>
          <w:lang w:eastAsia="pl-PL"/>
        </w:rPr>
        <w:t>cyfrowy rejestrator pracy baterii,</w:t>
      </w:r>
    </w:p>
    <w:p w14:paraId="7D5311BC" w14:textId="77777777" w:rsidR="001F3AF2" w:rsidRPr="00DA6963" w:rsidRDefault="001F3AF2" w:rsidP="001F3AF2">
      <w:pPr>
        <w:numPr>
          <w:ilvl w:val="0"/>
          <w:numId w:val="25"/>
        </w:numPr>
        <w:suppressAutoHyphens/>
        <w:spacing w:before="120" w:after="0"/>
        <w:ind w:left="1134" w:hanging="283"/>
        <w:jc w:val="both"/>
        <w:rPr>
          <w:rFonts w:ascii="Calibri" w:eastAsia="Times New Roman" w:hAnsi="Calibri" w:cs="Arial"/>
          <w:color w:val="FF0000"/>
          <w:sz w:val="22"/>
          <w:lang w:eastAsia="pl-PL"/>
        </w:rPr>
      </w:pPr>
      <w:r w:rsidRPr="00DA6963">
        <w:rPr>
          <w:rFonts w:ascii="Calibri" w:eastAsia="Times New Roman" w:hAnsi="Calibri" w:cs="Arial"/>
          <w:sz w:val="22"/>
          <w:lang w:eastAsia="pl-PL"/>
        </w:rPr>
        <w:t xml:space="preserve">miernik </w:t>
      </w:r>
      <w:proofErr w:type="spellStart"/>
      <w:r w:rsidRPr="00DA6963">
        <w:rPr>
          <w:rFonts w:ascii="Calibri" w:eastAsia="Times New Roman" w:hAnsi="Calibri" w:cs="Arial"/>
          <w:sz w:val="22"/>
          <w:lang w:eastAsia="pl-PL"/>
        </w:rPr>
        <w:t>doziemienia</w:t>
      </w:r>
      <w:proofErr w:type="spellEnd"/>
      <w:r w:rsidRPr="00DA6963">
        <w:rPr>
          <w:rFonts w:ascii="Calibri" w:eastAsia="Times New Roman" w:hAnsi="Calibri" w:cs="Arial"/>
          <w:sz w:val="22"/>
          <w:lang w:eastAsia="pl-PL"/>
        </w:rPr>
        <w:t xml:space="preserve"> (np. typu MD-08) umieszczony na obudowie wolnostojącej zasilacza.</w:t>
      </w:r>
    </w:p>
    <w:p w14:paraId="76DC5201" w14:textId="77777777" w:rsidR="001F3AF2" w:rsidRDefault="001F3AF2" w:rsidP="001F3AF2">
      <w:pPr>
        <w:numPr>
          <w:ilvl w:val="0"/>
          <w:numId w:val="25"/>
        </w:numPr>
        <w:suppressAutoHyphens/>
        <w:spacing w:before="120" w:after="0"/>
        <w:ind w:left="1134" w:hanging="283"/>
        <w:jc w:val="both"/>
        <w:rPr>
          <w:rFonts w:ascii="Calibri" w:eastAsia="Times New Roman" w:hAnsi="Calibri" w:cs="Arial"/>
          <w:sz w:val="22"/>
          <w:lang w:eastAsia="pl-PL"/>
        </w:rPr>
      </w:pPr>
      <w:r w:rsidRPr="00DA6963">
        <w:rPr>
          <w:rFonts w:ascii="Calibri" w:eastAsia="Times New Roman" w:hAnsi="Calibri" w:cs="Arial"/>
          <w:sz w:val="22"/>
          <w:lang w:eastAsia="pl-PL"/>
        </w:rPr>
        <w:t>przystąpienie do usuwania awarii do 48 godz. od zgłoszenia (e-mail, fax).</w:t>
      </w:r>
    </w:p>
    <w:p w14:paraId="1EB62220" w14:textId="77777777" w:rsidR="00DA6963" w:rsidRPr="00DA6963" w:rsidRDefault="00DA6963" w:rsidP="00DA6963">
      <w:pPr>
        <w:suppressAutoHyphens/>
        <w:spacing w:before="120" w:after="0"/>
        <w:ind w:left="1134"/>
        <w:jc w:val="both"/>
        <w:rPr>
          <w:rFonts w:ascii="Calibri" w:eastAsia="Times New Roman" w:hAnsi="Calibri" w:cs="Arial"/>
          <w:sz w:val="22"/>
          <w:lang w:eastAsia="pl-PL"/>
        </w:rPr>
      </w:pPr>
    </w:p>
    <w:p w14:paraId="7D42E22D" w14:textId="77777777" w:rsidR="001F3AF2" w:rsidRPr="00DA6963" w:rsidRDefault="001F3AF2" w:rsidP="001F3AF2">
      <w:pPr>
        <w:keepLines/>
        <w:numPr>
          <w:ilvl w:val="0"/>
          <w:numId w:val="18"/>
        </w:numPr>
        <w:autoSpaceDE w:val="0"/>
        <w:autoSpaceDN w:val="0"/>
        <w:adjustRightInd w:val="0"/>
        <w:spacing w:before="120" w:after="0"/>
        <w:ind w:left="851" w:hanging="284"/>
        <w:jc w:val="both"/>
        <w:rPr>
          <w:rFonts w:ascii="Calibri" w:eastAsia="Times New Roman" w:hAnsi="Calibri" w:cs="Calibri"/>
          <w:b/>
          <w:bCs/>
          <w:sz w:val="22"/>
          <w:lang w:eastAsia="pl-PL"/>
        </w:rPr>
      </w:pPr>
      <w:r w:rsidRPr="00DA6963">
        <w:rPr>
          <w:rFonts w:ascii="Calibri" w:eastAsia="Times New Roman" w:hAnsi="Calibri" w:cs="Calibri"/>
          <w:b/>
          <w:bCs/>
          <w:sz w:val="22"/>
          <w:lang w:eastAsia="pl-PL"/>
        </w:rPr>
        <w:lastRenderedPageBreak/>
        <w:t>Modernizacja oświetlenia akumulatorni:</w:t>
      </w:r>
    </w:p>
    <w:p w14:paraId="09EBD542" w14:textId="77777777" w:rsidR="001F3AF2" w:rsidRPr="00DA6963" w:rsidRDefault="001F3AF2" w:rsidP="001F3AF2">
      <w:pPr>
        <w:widowControl w:val="0"/>
        <w:numPr>
          <w:ilvl w:val="0"/>
          <w:numId w:val="34"/>
        </w:numPr>
        <w:spacing w:before="120" w:after="0"/>
        <w:ind w:left="1134" w:hanging="283"/>
        <w:jc w:val="both"/>
        <w:outlineLvl w:val="4"/>
        <w:rPr>
          <w:rFonts w:ascii="Calibri" w:eastAsia="Times New Roman" w:hAnsi="Calibri" w:cs="Times New Roman"/>
          <w:sz w:val="22"/>
          <w:lang w:val="x-none" w:eastAsia="x-none"/>
        </w:rPr>
      </w:pPr>
      <w:r w:rsidRPr="00DA6963">
        <w:rPr>
          <w:rFonts w:ascii="Calibri" w:eastAsia="Times New Roman" w:hAnsi="Calibri" w:cs="Times New Roman"/>
          <w:sz w:val="22"/>
          <w:lang w:eastAsia="x-none"/>
        </w:rPr>
        <w:t>zdemontować istniejące oświetlenie pomieszczenia akumulatorni (oprawy wraz z instalacją),</w:t>
      </w:r>
    </w:p>
    <w:p w14:paraId="3760F0A9" w14:textId="77777777" w:rsidR="001F3AF2" w:rsidRPr="00DA6963" w:rsidRDefault="001F3AF2" w:rsidP="001F3AF2">
      <w:pPr>
        <w:widowControl w:val="0"/>
        <w:numPr>
          <w:ilvl w:val="0"/>
          <w:numId w:val="34"/>
        </w:numPr>
        <w:spacing w:before="120" w:after="0"/>
        <w:ind w:left="1134" w:hanging="283"/>
        <w:jc w:val="both"/>
        <w:outlineLvl w:val="4"/>
        <w:rPr>
          <w:rFonts w:ascii="Calibri" w:eastAsia="Times New Roman" w:hAnsi="Calibri" w:cs="Times New Roman"/>
          <w:sz w:val="22"/>
          <w:lang w:val="x-none" w:eastAsia="x-none"/>
        </w:rPr>
      </w:pPr>
      <w:r w:rsidRPr="00DA6963">
        <w:rPr>
          <w:rFonts w:ascii="Calibri" w:eastAsia="Times New Roman" w:hAnsi="Calibri" w:cs="Times New Roman"/>
          <w:sz w:val="22"/>
          <w:lang w:eastAsia="x-none"/>
        </w:rPr>
        <w:t>zaprojektować i wykonać nowe, energooszczędne oświetlenie akumulatorni (oprawy wraz z instalacją); oprawy oświetleniowe  w wykonaniu przeciwwybuchowym; wyłącznik oświetlenia na zewnątrz akumulatorni,</w:t>
      </w:r>
    </w:p>
    <w:p w14:paraId="1CFD5944" w14:textId="77777777" w:rsidR="001F3AF2" w:rsidRPr="00DA6963" w:rsidRDefault="001F3AF2" w:rsidP="001F3AF2">
      <w:pPr>
        <w:keepLines/>
        <w:numPr>
          <w:ilvl w:val="0"/>
          <w:numId w:val="18"/>
        </w:numPr>
        <w:autoSpaceDE w:val="0"/>
        <w:autoSpaceDN w:val="0"/>
        <w:adjustRightInd w:val="0"/>
        <w:spacing w:before="120" w:after="0"/>
        <w:ind w:left="851" w:hanging="284"/>
        <w:jc w:val="both"/>
        <w:rPr>
          <w:rFonts w:ascii="Calibri" w:eastAsia="Times New Roman" w:hAnsi="Calibri" w:cs="Calibri"/>
          <w:b/>
          <w:bCs/>
          <w:sz w:val="22"/>
          <w:lang w:eastAsia="pl-PL"/>
        </w:rPr>
      </w:pPr>
      <w:r w:rsidRPr="00DA6963">
        <w:rPr>
          <w:rFonts w:ascii="Calibri" w:eastAsia="Times New Roman" w:hAnsi="Calibri" w:cs="Calibri"/>
          <w:b/>
          <w:bCs/>
          <w:sz w:val="22"/>
          <w:lang w:eastAsia="pl-PL"/>
        </w:rPr>
        <w:t>Modernizacja oświetlenia awaryjnego i ewakuacyjnego:</w:t>
      </w:r>
    </w:p>
    <w:p w14:paraId="3E563F53" w14:textId="77777777" w:rsidR="001F3AF2" w:rsidRPr="00DA6963" w:rsidRDefault="001F3AF2" w:rsidP="001F3AF2">
      <w:pPr>
        <w:widowControl w:val="0"/>
        <w:spacing w:before="120" w:after="0"/>
        <w:ind w:left="851"/>
        <w:jc w:val="both"/>
        <w:outlineLvl w:val="4"/>
        <w:rPr>
          <w:rFonts w:ascii="Calibri" w:eastAsia="Times New Roman" w:hAnsi="Calibri" w:cs="Times New Roman"/>
          <w:sz w:val="22"/>
          <w:lang w:val="x-none" w:eastAsia="x-none"/>
        </w:rPr>
      </w:pPr>
      <w:r w:rsidRPr="00DA6963">
        <w:rPr>
          <w:rFonts w:ascii="Calibri" w:eastAsia="Times New Roman" w:hAnsi="Calibri" w:cs="Times New Roman"/>
          <w:sz w:val="22"/>
          <w:lang w:eastAsia="x-none"/>
        </w:rPr>
        <w:t>Wymienić na nowe wszystkie oprawy oświetlenia awaryjnego i ewakuacyjnego zasilane z obwodów prądu stałego potrzeb własnych 220V DC. Zastosować energooszczędne oprawy LED.</w:t>
      </w:r>
    </w:p>
    <w:p w14:paraId="0DC820C8" w14:textId="77777777" w:rsidR="001F3AF2" w:rsidRPr="00DA6963" w:rsidRDefault="001F3AF2" w:rsidP="001F3AF2">
      <w:pPr>
        <w:widowControl w:val="0"/>
        <w:spacing w:before="120" w:after="0"/>
        <w:ind w:left="851"/>
        <w:jc w:val="both"/>
        <w:outlineLvl w:val="4"/>
        <w:rPr>
          <w:rFonts w:ascii="Calibri" w:eastAsia="Times New Roman" w:hAnsi="Calibri" w:cs="Times New Roman"/>
          <w:sz w:val="22"/>
          <w:lang w:eastAsia="x-none"/>
        </w:rPr>
      </w:pPr>
    </w:p>
    <w:p w14:paraId="519E5306" w14:textId="77777777" w:rsidR="001F3AF2" w:rsidRPr="00DA6963" w:rsidRDefault="001F3AF2" w:rsidP="001F3AF2">
      <w:pPr>
        <w:widowControl w:val="0"/>
        <w:spacing w:before="120" w:after="0"/>
        <w:ind w:left="1652" w:hanging="801"/>
        <w:jc w:val="both"/>
        <w:outlineLvl w:val="4"/>
        <w:rPr>
          <w:rFonts w:ascii="Calibri" w:eastAsia="Times New Roman" w:hAnsi="Calibri" w:cs="Times New Roman"/>
          <w:sz w:val="22"/>
          <w:lang w:eastAsia="x-none"/>
        </w:rPr>
      </w:pPr>
      <w:r w:rsidRPr="00DA6963">
        <w:rPr>
          <w:rFonts w:ascii="Calibri" w:eastAsia="Times New Roman" w:hAnsi="Calibri" w:cs="Times New Roman"/>
          <w:sz w:val="22"/>
          <w:lang w:eastAsia="x-none"/>
        </w:rPr>
        <w:t xml:space="preserve">Uwaga: </w:t>
      </w:r>
      <w:r w:rsidRPr="00DA6963">
        <w:rPr>
          <w:rFonts w:ascii="Calibri" w:eastAsia="Times New Roman" w:hAnsi="Calibri" w:cs="Times New Roman"/>
          <w:sz w:val="22"/>
          <w:lang w:eastAsia="x-none"/>
        </w:rPr>
        <w:tab/>
        <w:t>baterię akumulatorów należy zawsze instalować w odległości minimum 600 mm od wszelkich urządzeń elektrycznych, klimatyzatorów, grzejników, nawiewów, otworów wentylacyjnych, itp.</w:t>
      </w:r>
    </w:p>
    <w:p w14:paraId="61FF7B82" w14:textId="58179B02" w:rsidR="001F3AF2" w:rsidRPr="00DA6963" w:rsidRDefault="001F3AF2" w:rsidP="00DA6963">
      <w:pPr>
        <w:widowControl w:val="0"/>
        <w:spacing w:before="120" w:after="0"/>
        <w:ind w:left="1652" w:hanging="801"/>
        <w:jc w:val="both"/>
        <w:outlineLvl w:val="4"/>
        <w:rPr>
          <w:rFonts w:ascii="Calibri" w:eastAsia="Times New Roman" w:hAnsi="Calibri" w:cs="Times New Roman"/>
          <w:sz w:val="22"/>
          <w:lang w:eastAsia="x-none"/>
        </w:rPr>
      </w:pPr>
      <w:r w:rsidRPr="00DA6963">
        <w:rPr>
          <w:rFonts w:ascii="Calibri" w:eastAsia="Times New Roman" w:hAnsi="Calibri" w:cs="Times New Roman"/>
          <w:sz w:val="22"/>
          <w:lang w:eastAsia="x-none"/>
        </w:rPr>
        <w:t>Uwaga:</w:t>
      </w:r>
      <w:r w:rsidRPr="00DA6963">
        <w:rPr>
          <w:rFonts w:ascii="Calibri" w:eastAsia="Times New Roman" w:hAnsi="Calibri" w:cs="Times New Roman"/>
          <w:sz w:val="22"/>
          <w:lang w:eastAsia="x-none"/>
        </w:rPr>
        <w:tab/>
        <w:t>Wykonawcę obowiązuje klauzula kompletności, co oznacza, że ewentualne pominięcie przez Zamawiającego w niniejszej specyfikacji jakichkolwiek prac czy usług, które kolidowałoby z kompleksowym wykonaniem zadania, nie zwalnia Wykonawcy z obowiązku ich wykonawstwa.</w:t>
      </w:r>
    </w:p>
    <w:p w14:paraId="21321AEC" w14:textId="77777777" w:rsidR="001F3AF2" w:rsidRPr="00DA6963" w:rsidRDefault="001F3AF2" w:rsidP="001F3AF2">
      <w:pPr>
        <w:keepLines/>
        <w:numPr>
          <w:ilvl w:val="0"/>
          <w:numId w:val="18"/>
        </w:numPr>
        <w:autoSpaceDE w:val="0"/>
        <w:autoSpaceDN w:val="0"/>
        <w:adjustRightInd w:val="0"/>
        <w:spacing w:before="120" w:after="0"/>
        <w:ind w:left="851" w:hanging="284"/>
        <w:jc w:val="both"/>
        <w:rPr>
          <w:rFonts w:ascii="Calibri" w:eastAsia="Times New Roman" w:hAnsi="Calibri" w:cs="Calibri"/>
          <w:b/>
          <w:bCs/>
          <w:sz w:val="22"/>
          <w:lang w:eastAsia="pl-PL"/>
        </w:rPr>
      </w:pPr>
      <w:r w:rsidRPr="00DA6963">
        <w:rPr>
          <w:rFonts w:ascii="Calibri" w:eastAsia="Times New Roman" w:hAnsi="Calibri" w:cs="Calibri"/>
          <w:b/>
          <w:bCs/>
          <w:sz w:val="22"/>
          <w:lang w:eastAsia="pl-PL"/>
        </w:rPr>
        <w:t>Gwarancja:</w:t>
      </w:r>
    </w:p>
    <w:p w14:paraId="1A3F8A68" w14:textId="77777777" w:rsidR="001F3AF2" w:rsidRPr="00DA6963" w:rsidRDefault="001F3AF2" w:rsidP="001F3AF2">
      <w:pPr>
        <w:spacing w:before="120" w:after="120"/>
        <w:ind w:left="851"/>
        <w:jc w:val="both"/>
        <w:rPr>
          <w:rFonts w:ascii="Calibri" w:eastAsia="Times New Roman" w:hAnsi="Calibri" w:cs="Times New Roman"/>
          <w:sz w:val="22"/>
          <w:lang w:val="x-none" w:eastAsia="x-none"/>
        </w:rPr>
      </w:pPr>
      <w:r w:rsidRPr="00DA6963">
        <w:rPr>
          <w:rFonts w:ascii="Calibri" w:eastAsia="Times New Roman" w:hAnsi="Calibri" w:cs="Times New Roman"/>
          <w:sz w:val="22"/>
          <w:lang w:val="x-none" w:eastAsia="x-none"/>
        </w:rPr>
        <w:t xml:space="preserve">Wykonawca udziela Zamawiającemu 60 miesięcznej gwarancji i rękojmi na </w:t>
      </w:r>
      <w:r w:rsidRPr="00DA6963">
        <w:rPr>
          <w:rFonts w:ascii="Calibri" w:eastAsia="Times New Roman" w:hAnsi="Calibri" w:cs="Times New Roman"/>
          <w:sz w:val="22"/>
          <w:lang w:eastAsia="x-none"/>
        </w:rPr>
        <w:t xml:space="preserve">ogniwa baterii akumulatorów z korkami rekombinacyjnymi oraz 36 miesięcy na pozostałe urządzenia i prace </w:t>
      </w:r>
      <w:r w:rsidRPr="00DA6963">
        <w:rPr>
          <w:rFonts w:ascii="Calibri" w:eastAsia="Times New Roman" w:hAnsi="Calibri" w:cs="Times New Roman"/>
          <w:sz w:val="22"/>
          <w:lang w:val="x-none" w:eastAsia="x-none"/>
        </w:rPr>
        <w:t>wykonan</w:t>
      </w:r>
      <w:r w:rsidRPr="00DA6963">
        <w:rPr>
          <w:rFonts w:ascii="Calibri" w:eastAsia="Times New Roman" w:hAnsi="Calibri" w:cs="Times New Roman"/>
          <w:sz w:val="22"/>
          <w:lang w:eastAsia="x-none"/>
        </w:rPr>
        <w:t xml:space="preserve">e w ramach </w:t>
      </w:r>
      <w:r w:rsidRPr="00DA6963">
        <w:rPr>
          <w:rFonts w:ascii="Calibri" w:eastAsia="Times New Roman" w:hAnsi="Calibri" w:cs="Times New Roman"/>
          <w:sz w:val="22"/>
          <w:lang w:val="x-none" w:eastAsia="x-none"/>
        </w:rPr>
        <w:t>przedmiot</w:t>
      </w:r>
      <w:r w:rsidRPr="00DA6963">
        <w:rPr>
          <w:rFonts w:ascii="Calibri" w:eastAsia="Times New Roman" w:hAnsi="Calibri" w:cs="Times New Roman"/>
          <w:sz w:val="22"/>
          <w:lang w:eastAsia="x-none"/>
        </w:rPr>
        <w:t>u</w:t>
      </w:r>
      <w:r w:rsidRPr="00DA6963">
        <w:rPr>
          <w:rFonts w:ascii="Calibri" w:eastAsia="Times New Roman" w:hAnsi="Calibri" w:cs="Times New Roman"/>
          <w:sz w:val="22"/>
          <w:lang w:val="x-none" w:eastAsia="x-none"/>
        </w:rPr>
        <w:t xml:space="preserve"> umowy, licząc od dnia odbioru końcowego i przekazania w</w:t>
      </w:r>
      <w:r w:rsidRPr="00DA6963">
        <w:rPr>
          <w:rFonts w:ascii="Calibri" w:eastAsia="Times New Roman" w:hAnsi="Calibri" w:cs="Times New Roman"/>
          <w:sz w:val="22"/>
          <w:lang w:eastAsia="x-none"/>
        </w:rPr>
        <w:t> </w:t>
      </w:r>
      <w:r w:rsidRPr="00DA6963">
        <w:rPr>
          <w:rFonts w:ascii="Calibri" w:eastAsia="Times New Roman" w:hAnsi="Calibri" w:cs="Times New Roman"/>
          <w:sz w:val="22"/>
          <w:lang w:val="x-none" w:eastAsia="x-none"/>
        </w:rPr>
        <w:t xml:space="preserve">użytkowanie wszystkich robót budowlanych, będących przedmiotem odbioru. </w:t>
      </w:r>
    </w:p>
    <w:p w14:paraId="12AD73E0" w14:textId="77777777" w:rsidR="001F3AF2" w:rsidRPr="00DA6963" w:rsidRDefault="001F3AF2" w:rsidP="001F3AF2">
      <w:pPr>
        <w:pStyle w:val="Akapitzlist"/>
        <w:keepNext/>
        <w:numPr>
          <w:ilvl w:val="1"/>
          <w:numId w:val="33"/>
        </w:numPr>
        <w:spacing w:before="120" w:after="120"/>
        <w:ind w:left="567" w:hanging="567"/>
        <w:jc w:val="both"/>
        <w:outlineLvl w:val="1"/>
        <w:rPr>
          <w:rFonts w:ascii="Calibri" w:eastAsia="Times New Roman" w:hAnsi="Calibri" w:cs="Times New Roman"/>
          <w:b/>
          <w:sz w:val="22"/>
          <w:lang w:val="x-none" w:eastAsia="x-none"/>
        </w:rPr>
      </w:pPr>
      <w:r w:rsidRPr="00DA6963">
        <w:rPr>
          <w:rFonts w:ascii="Calibri" w:eastAsia="Times New Roman" w:hAnsi="Calibri" w:cs="Times New Roman"/>
          <w:b/>
          <w:sz w:val="22"/>
          <w:lang w:val="x-none" w:eastAsia="x-none"/>
        </w:rPr>
        <w:t xml:space="preserve">Wymagania </w:t>
      </w:r>
      <w:r w:rsidRPr="00DA6963">
        <w:rPr>
          <w:rFonts w:ascii="Calibri" w:hAnsi="Calibri" w:cs="Calibri"/>
          <w:b/>
          <w:sz w:val="22"/>
        </w:rPr>
        <w:t>w zakresie</w:t>
      </w:r>
      <w:r w:rsidRPr="00DA6963">
        <w:rPr>
          <w:rFonts w:ascii="Calibri" w:eastAsia="Times New Roman" w:hAnsi="Calibri" w:cs="Times New Roman"/>
          <w:b/>
          <w:sz w:val="22"/>
          <w:lang w:val="x-none" w:eastAsia="x-none"/>
        </w:rPr>
        <w:t xml:space="preserve"> przygotowania dokumentacji projektowej:</w:t>
      </w:r>
    </w:p>
    <w:p w14:paraId="234325C7" w14:textId="77777777" w:rsidR="001F3AF2" w:rsidRPr="00DA6963" w:rsidRDefault="001F3AF2" w:rsidP="001F3AF2">
      <w:pPr>
        <w:widowControl w:val="0"/>
        <w:numPr>
          <w:ilvl w:val="0"/>
          <w:numId w:val="10"/>
        </w:numPr>
        <w:spacing w:before="120" w:after="0"/>
        <w:ind w:left="851" w:hanging="284"/>
        <w:jc w:val="both"/>
        <w:outlineLvl w:val="3"/>
        <w:rPr>
          <w:rFonts w:ascii="Calibri" w:eastAsia="Times New Roman" w:hAnsi="Calibri" w:cs="Times New Roman"/>
          <w:sz w:val="22"/>
          <w:lang w:eastAsia="pl-PL"/>
        </w:rPr>
      </w:pPr>
      <w:r w:rsidRPr="00DA6963">
        <w:rPr>
          <w:rFonts w:ascii="Calibri" w:eastAsia="Times New Roman" w:hAnsi="Calibri" w:cs="Calibri"/>
          <w:sz w:val="22"/>
          <w:lang w:eastAsia="pl-PL"/>
        </w:rPr>
        <w:t xml:space="preserve">Zamówienie w zakresie dokumentacji projektowej </w:t>
      </w:r>
      <w:r w:rsidRPr="00DA6963">
        <w:rPr>
          <w:rFonts w:ascii="Calibri" w:eastAsia="Times New Roman" w:hAnsi="Calibri" w:cs="Times New Roman"/>
          <w:sz w:val="22"/>
          <w:lang w:eastAsia="pl-PL"/>
        </w:rPr>
        <w:t>obejmuje przygotowanie projektu technicznego dla budowy urządzeń elektroenergetycznych, sporządzonej zgodnie z normami, przepisami, zasadami współczesnej wiedzy technicznej, przepisami BHP</w:t>
      </w:r>
      <w:bookmarkStart w:id="54" w:name="_Toc312846239"/>
      <w:r w:rsidRPr="00DA6963">
        <w:rPr>
          <w:rFonts w:ascii="Calibri" w:eastAsia="Times New Roman" w:hAnsi="Calibri" w:cs="Times New Roman"/>
          <w:sz w:val="22"/>
          <w:lang w:eastAsia="pl-PL"/>
        </w:rPr>
        <w:t>.</w:t>
      </w:r>
    </w:p>
    <w:p w14:paraId="620D0F1E" w14:textId="77777777" w:rsidR="001F3AF2" w:rsidRPr="00DA6963" w:rsidRDefault="001F3AF2" w:rsidP="001F3AF2">
      <w:pPr>
        <w:widowControl w:val="0"/>
        <w:numPr>
          <w:ilvl w:val="0"/>
          <w:numId w:val="10"/>
        </w:numPr>
        <w:spacing w:before="120" w:after="0"/>
        <w:ind w:left="851" w:hanging="284"/>
        <w:jc w:val="both"/>
        <w:outlineLvl w:val="3"/>
        <w:rPr>
          <w:rFonts w:ascii="Calibri" w:eastAsia="Times New Roman" w:hAnsi="Calibri" w:cs="Calibri"/>
          <w:sz w:val="22"/>
          <w:lang w:eastAsia="pl-PL"/>
        </w:rPr>
      </w:pPr>
      <w:r w:rsidRPr="00DA6963">
        <w:rPr>
          <w:rFonts w:ascii="Calibri" w:eastAsia="Times New Roman" w:hAnsi="Calibri" w:cs="Calibri"/>
          <w:sz w:val="22"/>
          <w:lang w:eastAsia="pl-PL"/>
        </w:rPr>
        <w:t>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w:t>
      </w:r>
      <w:bookmarkEnd w:id="54"/>
    </w:p>
    <w:p w14:paraId="2A09EB36" w14:textId="77777777" w:rsidR="001F3AF2" w:rsidRPr="00DA6963" w:rsidRDefault="001F3AF2" w:rsidP="001F3AF2">
      <w:pPr>
        <w:widowControl w:val="0"/>
        <w:numPr>
          <w:ilvl w:val="0"/>
          <w:numId w:val="10"/>
        </w:numPr>
        <w:spacing w:before="120" w:after="0"/>
        <w:ind w:left="851" w:hanging="284"/>
        <w:jc w:val="both"/>
        <w:outlineLvl w:val="3"/>
        <w:rPr>
          <w:rFonts w:ascii="Calibri" w:eastAsia="Times New Roman" w:hAnsi="Calibri" w:cs="Calibri"/>
          <w:sz w:val="22"/>
          <w:lang w:eastAsia="pl-PL"/>
        </w:rPr>
      </w:pPr>
      <w:r w:rsidRPr="00DA6963">
        <w:rPr>
          <w:rFonts w:ascii="Calibri" w:eastAsia="Times New Roman" w:hAnsi="Calibri" w:cs="Calibri"/>
          <w:sz w:val="22"/>
          <w:lang w:eastAsia="pl-PL"/>
        </w:rPr>
        <w:t>Dokumentacja projektowa będzie przedłożona Zamawiającemu do uzgodnień i akceptacji. Uzgodnienie przez Zamawiającego dokumentacji nie zwalnia Wykonawcy od zrealizowania zakresu prac zgodnie z wiedzą techniczną.</w:t>
      </w:r>
    </w:p>
    <w:p w14:paraId="59912D04" w14:textId="77777777" w:rsidR="001F3AF2" w:rsidRPr="00DA6963" w:rsidRDefault="001F3AF2" w:rsidP="001F3AF2">
      <w:pPr>
        <w:widowControl w:val="0"/>
        <w:numPr>
          <w:ilvl w:val="0"/>
          <w:numId w:val="10"/>
        </w:numPr>
        <w:spacing w:before="120" w:after="0"/>
        <w:ind w:left="851" w:hanging="284"/>
        <w:jc w:val="both"/>
        <w:outlineLvl w:val="3"/>
        <w:rPr>
          <w:rFonts w:ascii="Calibri" w:eastAsia="Times New Roman" w:hAnsi="Calibri" w:cs="Times New Roman"/>
          <w:sz w:val="22"/>
          <w:lang w:eastAsia="pl-PL"/>
        </w:rPr>
      </w:pPr>
      <w:r w:rsidRPr="00DA6963">
        <w:rPr>
          <w:rFonts w:ascii="Calibri" w:eastAsia="Times New Roman" w:hAnsi="Calibri" w:cs="Times New Roman"/>
          <w:sz w:val="22"/>
          <w:lang w:eastAsia="pl-PL"/>
        </w:rPr>
        <w:t>Dokumentacja projektowa musi być uzgodniona przez Zamawiającego przed zgłoszeniem wykonania robót budowlano – montażowych i ich rozpoczęciem.</w:t>
      </w:r>
    </w:p>
    <w:p w14:paraId="3178C759" w14:textId="77777777" w:rsidR="001F3AF2" w:rsidRPr="00DA6963" w:rsidRDefault="001F3AF2" w:rsidP="001F3AF2">
      <w:pPr>
        <w:widowControl w:val="0"/>
        <w:numPr>
          <w:ilvl w:val="0"/>
          <w:numId w:val="10"/>
        </w:numPr>
        <w:spacing w:before="120" w:after="0"/>
        <w:ind w:left="851" w:hanging="284"/>
        <w:jc w:val="both"/>
        <w:outlineLvl w:val="3"/>
        <w:rPr>
          <w:rFonts w:ascii="Calibri" w:eastAsia="Times New Roman" w:hAnsi="Calibri" w:cs="Times New Roman"/>
          <w:sz w:val="22"/>
          <w:lang w:eastAsia="pl-PL"/>
        </w:rPr>
      </w:pPr>
      <w:r w:rsidRPr="00DA6963">
        <w:rPr>
          <w:rFonts w:ascii="Calibri" w:eastAsia="Times New Roman" w:hAnsi="Calibri" w:cs="Times New Roman"/>
          <w:sz w:val="22"/>
          <w:lang w:eastAsia="pl-PL"/>
        </w:rPr>
        <w:t>Wykonawca w ramach wykonania przedmiotu umowy zobowiązany jest do pełnienia nadzoru autorskiego na budowie realizowanej według wykonanej przez siebie dokumentacji projektowej, w zakresie czynności wynikających z Prawa Budowlanego</w:t>
      </w:r>
    </w:p>
    <w:p w14:paraId="01847375" w14:textId="77777777" w:rsidR="001F3AF2" w:rsidRPr="00DA6963" w:rsidRDefault="001F3AF2" w:rsidP="001F3AF2">
      <w:pPr>
        <w:widowControl w:val="0"/>
        <w:numPr>
          <w:ilvl w:val="0"/>
          <w:numId w:val="10"/>
        </w:numPr>
        <w:spacing w:before="120" w:after="0"/>
        <w:ind w:left="851" w:hanging="284"/>
        <w:jc w:val="both"/>
        <w:outlineLvl w:val="3"/>
        <w:rPr>
          <w:rFonts w:ascii="Calibri" w:eastAsia="Times New Roman" w:hAnsi="Calibri" w:cs="Times New Roman"/>
          <w:sz w:val="22"/>
          <w:lang w:eastAsia="pl-PL"/>
        </w:rPr>
      </w:pPr>
      <w:r w:rsidRPr="00DA6963">
        <w:rPr>
          <w:rFonts w:ascii="Calibri" w:hAnsi="Calibri" w:cs="Calibri"/>
          <w:color w:val="000000"/>
          <w:sz w:val="22"/>
        </w:rPr>
        <w:t xml:space="preserve">W dokumentacji projektowej utrzymać zgodność nadanych </w:t>
      </w:r>
      <w:proofErr w:type="spellStart"/>
      <w:r w:rsidRPr="00DA6963">
        <w:rPr>
          <w:rFonts w:ascii="Calibri" w:hAnsi="Calibri" w:cs="Calibri"/>
          <w:color w:val="000000"/>
          <w:sz w:val="22"/>
        </w:rPr>
        <w:t>oznakowań</w:t>
      </w:r>
      <w:proofErr w:type="spellEnd"/>
      <w:r w:rsidRPr="00DA6963">
        <w:rPr>
          <w:rFonts w:ascii="Calibri" w:hAnsi="Calibri" w:cs="Calibri"/>
          <w:color w:val="000000"/>
          <w:sz w:val="22"/>
        </w:rPr>
        <w:t>, opisów, relacji, identyfikujących urządzenia w terenie</w:t>
      </w:r>
    </w:p>
    <w:p w14:paraId="514E05FA" w14:textId="77777777" w:rsidR="001F3AF2" w:rsidRPr="00DA6963" w:rsidRDefault="001F3AF2" w:rsidP="001F3AF2">
      <w:pPr>
        <w:widowControl w:val="0"/>
        <w:numPr>
          <w:ilvl w:val="0"/>
          <w:numId w:val="10"/>
        </w:numPr>
        <w:spacing w:before="120" w:after="0"/>
        <w:ind w:left="851" w:hanging="284"/>
        <w:jc w:val="both"/>
        <w:outlineLvl w:val="3"/>
        <w:rPr>
          <w:rFonts w:ascii="Calibri" w:eastAsia="Times New Roman" w:hAnsi="Calibri" w:cs="Times New Roman"/>
          <w:sz w:val="22"/>
          <w:lang w:eastAsia="pl-PL"/>
        </w:rPr>
      </w:pPr>
      <w:r w:rsidRPr="00DA6963">
        <w:rPr>
          <w:rFonts w:ascii="Calibri" w:eastAsia="Times New Roman" w:hAnsi="Calibri" w:cs="Times New Roman"/>
          <w:sz w:val="22"/>
          <w:lang w:eastAsia="pl-PL"/>
        </w:rPr>
        <w:t>Wszelką dokumentację należy sporządzić w języku polskim.</w:t>
      </w:r>
    </w:p>
    <w:p w14:paraId="394823AF" w14:textId="77777777" w:rsidR="001F3AF2" w:rsidRPr="00DA6963" w:rsidRDefault="001F3AF2" w:rsidP="001F3AF2">
      <w:pPr>
        <w:widowControl w:val="0"/>
        <w:numPr>
          <w:ilvl w:val="0"/>
          <w:numId w:val="10"/>
        </w:numPr>
        <w:spacing w:before="120" w:after="0"/>
        <w:ind w:left="851" w:hanging="284"/>
        <w:jc w:val="both"/>
        <w:outlineLvl w:val="3"/>
        <w:rPr>
          <w:rFonts w:ascii="Calibri" w:eastAsia="Times New Roman" w:hAnsi="Calibri" w:cs="Times New Roman"/>
          <w:sz w:val="22"/>
          <w:lang w:eastAsia="pl-PL"/>
        </w:rPr>
      </w:pPr>
      <w:r w:rsidRPr="00DA6963">
        <w:rPr>
          <w:rFonts w:ascii="Calibri" w:eastAsia="Times New Roman" w:hAnsi="Calibri" w:cs="Times New Roman"/>
          <w:sz w:val="22"/>
          <w:lang w:eastAsia="pl-PL"/>
        </w:rPr>
        <w:t>Dokumentację projektową należy sporządzić w formie elektronicznej i papierowej w ilości zgodnej z zapisami umowy, której wzór jest załącznikiem do SWZ.</w:t>
      </w:r>
    </w:p>
    <w:p w14:paraId="1F8DCA0A" w14:textId="77777777" w:rsidR="001F3AF2" w:rsidRPr="00DA6963" w:rsidRDefault="001F3AF2" w:rsidP="001F3AF2">
      <w:pPr>
        <w:keepNext/>
        <w:numPr>
          <w:ilvl w:val="1"/>
          <w:numId w:val="0"/>
        </w:numPr>
        <w:spacing w:before="120" w:after="120"/>
        <w:ind w:left="691" w:hanging="331"/>
        <w:jc w:val="both"/>
        <w:outlineLvl w:val="1"/>
        <w:rPr>
          <w:rFonts w:ascii="Calibri" w:eastAsia="Times New Roman" w:hAnsi="Calibri" w:cs="Times New Roman"/>
          <w:b/>
          <w:sz w:val="22"/>
          <w:lang w:eastAsia="x-none"/>
        </w:rPr>
      </w:pPr>
    </w:p>
    <w:p w14:paraId="1D8CB6D4" w14:textId="77777777" w:rsidR="001F3AF2" w:rsidRPr="00DA6963" w:rsidRDefault="001F3AF2" w:rsidP="001F3AF2">
      <w:pPr>
        <w:pStyle w:val="Akapitzlist"/>
        <w:keepNext/>
        <w:numPr>
          <w:ilvl w:val="1"/>
          <w:numId w:val="33"/>
        </w:numPr>
        <w:spacing w:before="120" w:after="120"/>
        <w:ind w:left="567" w:hanging="567"/>
        <w:jc w:val="both"/>
        <w:outlineLvl w:val="1"/>
        <w:rPr>
          <w:rFonts w:ascii="Calibri" w:eastAsia="Times New Roman" w:hAnsi="Calibri" w:cs="Times New Roman"/>
          <w:b/>
          <w:sz w:val="22"/>
          <w:lang w:val="x-none" w:eastAsia="x-none"/>
        </w:rPr>
      </w:pPr>
      <w:r w:rsidRPr="00DA6963">
        <w:rPr>
          <w:rFonts w:ascii="Calibri" w:eastAsia="Times New Roman" w:hAnsi="Calibri" w:cs="Times New Roman"/>
          <w:b/>
          <w:sz w:val="22"/>
          <w:lang w:val="x-none" w:eastAsia="x-none"/>
        </w:rPr>
        <w:t>Wymagania dla realizacji robót budowlanych:</w:t>
      </w:r>
    </w:p>
    <w:p w14:paraId="3A4EAAA6" w14:textId="77777777" w:rsidR="001F3AF2" w:rsidRPr="00DA6963" w:rsidRDefault="001F3AF2" w:rsidP="001F3AF2">
      <w:pPr>
        <w:widowControl w:val="0"/>
        <w:numPr>
          <w:ilvl w:val="0"/>
          <w:numId w:val="8"/>
        </w:numPr>
        <w:adjustRightInd w:val="0"/>
        <w:spacing w:before="60" w:after="60"/>
        <w:ind w:left="851" w:hanging="284"/>
        <w:jc w:val="both"/>
        <w:textAlignment w:val="baseline"/>
        <w:rPr>
          <w:rFonts w:ascii="Calibri" w:eastAsia="Times New Roman" w:hAnsi="Calibri" w:cs="Times New Roman"/>
          <w:bCs/>
          <w:sz w:val="22"/>
          <w:lang w:val="x-none" w:eastAsia="x-none"/>
        </w:rPr>
      </w:pPr>
      <w:r w:rsidRPr="00DA6963">
        <w:rPr>
          <w:rFonts w:ascii="Calibri" w:eastAsia="Times New Roman" w:hAnsi="Calibri" w:cs="Times New Roman"/>
          <w:bCs/>
          <w:sz w:val="22"/>
          <w:lang w:val="x-none" w:eastAsia="x-none"/>
        </w:rPr>
        <w:t xml:space="preserve">Wykonawca przed przystąpieniem do prac ma obowiązek </w:t>
      </w:r>
      <w:r w:rsidRPr="00DA6963">
        <w:rPr>
          <w:rFonts w:ascii="Calibri" w:eastAsia="Times New Roman" w:hAnsi="Calibri" w:cs="Times New Roman"/>
          <w:bCs/>
          <w:sz w:val="22"/>
          <w:lang w:eastAsia="x-none"/>
        </w:rPr>
        <w:t xml:space="preserve">uzgodnić dokumentację techniczną. </w:t>
      </w:r>
    </w:p>
    <w:p w14:paraId="76F56EA7" w14:textId="77777777" w:rsidR="001F3AF2" w:rsidRPr="00DA6963" w:rsidRDefault="001F3AF2" w:rsidP="001F3AF2">
      <w:pPr>
        <w:widowControl w:val="0"/>
        <w:numPr>
          <w:ilvl w:val="0"/>
          <w:numId w:val="8"/>
        </w:numPr>
        <w:adjustRightInd w:val="0"/>
        <w:spacing w:before="60" w:after="60"/>
        <w:ind w:left="851" w:hanging="284"/>
        <w:jc w:val="both"/>
        <w:textAlignment w:val="baseline"/>
        <w:rPr>
          <w:rFonts w:ascii="Calibri" w:eastAsia="Times New Roman" w:hAnsi="Calibri" w:cs="Times New Roman"/>
          <w:bCs/>
          <w:sz w:val="22"/>
          <w:lang w:val="x-none" w:eastAsia="x-none"/>
        </w:rPr>
      </w:pPr>
      <w:r w:rsidRPr="00DA6963">
        <w:rPr>
          <w:rFonts w:ascii="Calibri" w:eastAsia="Times New Roman" w:hAnsi="Calibri" w:cs="Times New Roman"/>
          <w:bCs/>
          <w:sz w:val="22"/>
          <w:lang w:val="x-none" w:eastAsia="x-none"/>
        </w:rPr>
        <w:t xml:space="preserve">Wykonawca przed przystąpieniem do prac ma obowiązek przedstawić do uzgodnienia i uzyskać pisemną akceptację kompleksowego harmonogramu realizacji prac (w tym wyłączenia sieci i dopuszczenia brygad do pracy). Wymaga się akceptacji harmonogramu prac przez Inspektora Nadzoru oraz pracownika </w:t>
      </w:r>
      <w:r w:rsidRPr="00DA6963">
        <w:rPr>
          <w:rFonts w:ascii="Calibri" w:eastAsia="Times New Roman" w:hAnsi="Calibri" w:cs="Times New Roman"/>
          <w:bCs/>
          <w:sz w:val="22"/>
          <w:lang w:eastAsia="x-none"/>
        </w:rPr>
        <w:t>Wydziału Specjalistycznego.</w:t>
      </w:r>
      <w:r w:rsidRPr="00DA6963">
        <w:rPr>
          <w:rFonts w:ascii="Calibri" w:eastAsia="Times New Roman" w:hAnsi="Calibri" w:cs="Times New Roman"/>
          <w:bCs/>
          <w:sz w:val="22"/>
          <w:lang w:val="x-none" w:eastAsia="x-none"/>
        </w:rPr>
        <w:t xml:space="preserve"> Bez wymienionych akceptacji Wykonawca nie będzie dopuszczany do prac na sieci elektroenergetycznej. Niezbędne zatwierdzone wyłączenia i dopuszczenia w sieci elektroenergetycznej PGE Dystrybucja S.A. Oddział Łódź są </w:t>
      </w:r>
      <w:r w:rsidRPr="00DA6963">
        <w:rPr>
          <w:rFonts w:ascii="Calibri" w:eastAsia="Times New Roman" w:hAnsi="Calibri" w:cs="Times New Roman"/>
          <w:b/>
          <w:bCs/>
          <w:sz w:val="22"/>
          <w:lang w:val="x-none" w:eastAsia="x-none"/>
        </w:rPr>
        <w:t>płatne</w:t>
      </w:r>
      <w:r w:rsidRPr="00DA6963">
        <w:rPr>
          <w:rFonts w:ascii="Calibri" w:eastAsia="Times New Roman" w:hAnsi="Calibri" w:cs="Times New Roman"/>
          <w:bCs/>
          <w:sz w:val="22"/>
          <w:lang w:val="x-none" w:eastAsia="x-none"/>
        </w:rPr>
        <w:t xml:space="preserve">. </w:t>
      </w:r>
    </w:p>
    <w:p w14:paraId="40A30064" w14:textId="77777777" w:rsidR="001F3AF2" w:rsidRPr="00DA6963" w:rsidRDefault="001F3AF2" w:rsidP="001F3AF2">
      <w:pPr>
        <w:numPr>
          <w:ilvl w:val="0"/>
          <w:numId w:val="21"/>
        </w:numPr>
        <w:suppressAutoHyphens/>
        <w:spacing w:before="120" w:after="0"/>
        <w:ind w:left="851" w:hanging="284"/>
        <w:contextualSpacing/>
        <w:jc w:val="both"/>
        <w:rPr>
          <w:rFonts w:ascii="Calibri" w:eastAsia="Times New Roman" w:hAnsi="Calibri" w:cs="Times New Roman"/>
          <w:bCs/>
          <w:sz w:val="22"/>
          <w:lang w:val="x-none" w:eastAsia="x-none"/>
        </w:rPr>
      </w:pPr>
      <w:r w:rsidRPr="00DA6963">
        <w:rPr>
          <w:rFonts w:ascii="Calibri" w:eastAsia="Times New Roman" w:hAnsi="Calibri" w:cs="Times New Roman"/>
          <w:bCs/>
          <w:sz w:val="22"/>
          <w:lang w:val="x-none" w:eastAsia="x-none"/>
        </w:rPr>
        <w:t>Dokumenty w języku polskim wymagane do przekazania wraz z dostawą</w:t>
      </w:r>
      <w:r w:rsidRPr="00DA6963">
        <w:rPr>
          <w:rFonts w:ascii="Calibri" w:eastAsia="Times New Roman" w:hAnsi="Calibri" w:cs="Times New Roman"/>
          <w:bCs/>
          <w:sz w:val="22"/>
          <w:lang w:eastAsia="x-none"/>
        </w:rPr>
        <w:t>:</w:t>
      </w:r>
    </w:p>
    <w:p w14:paraId="4852E2C1" w14:textId="77777777" w:rsidR="001F3AF2" w:rsidRPr="00DA6963" w:rsidRDefault="001F3AF2" w:rsidP="001F3AF2">
      <w:pPr>
        <w:numPr>
          <w:ilvl w:val="0"/>
          <w:numId w:val="22"/>
        </w:numPr>
        <w:suppressAutoHyphens/>
        <w:spacing w:before="120" w:after="0"/>
        <w:ind w:left="993" w:hanging="142"/>
        <w:contextualSpacing/>
        <w:jc w:val="both"/>
        <w:rPr>
          <w:rFonts w:ascii="Calibri" w:eastAsia="Times New Roman" w:hAnsi="Calibri" w:cs="Arial"/>
          <w:bCs/>
          <w:iCs/>
          <w:sz w:val="22"/>
          <w:lang w:eastAsia="pl-PL"/>
        </w:rPr>
      </w:pPr>
      <w:r w:rsidRPr="00DA6963">
        <w:rPr>
          <w:rFonts w:ascii="Calibri" w:eastAsia="Times New Roman" w:hAnsi="Calibri" w:cs="Arial"/>
          <w:sz w:val="22"/>
          <w:lang w:eastAsia="pl-PL"/>
        </w:rPr>
        <w:t xml:space="preserve">upoważnienie do eksploatacji przez serwis </w:t>
      </w:r>
      <w:r w:rsidRPr="00DA6963">
        <w:rPr>
          <w:rFonts w:ascii="Calibri" w:eastAsia="Times New Roman" w:hAnsi="Calibri" w:cs="Arial"/>
          <w:bCs/>
          <w:iCs/>
          <w:sz w:val="22"/>
          <w:lang w:eastAsia="pl-PL"/>
        </w:rPr>
        <w:t>PGE Dystrybucja S.A. Oddział Łódź,</w:t>
      </w:r>
    </w:p>
    <w:p w14:paraId="2ED1EB91" w14:textId="77777777" w:rsidR="001F3AF2" w:rsidRPr="00DA6963" w:rsidRDefault="001F3AF2" w:rsidP="001F3AF2">
      <w:pPr>
        <w:numPr>
          <w:ilvl w:val="0"/>
          <w:numId w:val="22"/>
        </w:numPr>
        <w:suppressAutoHyphens/>
        <w:spacing w:before="120" w:after="0"/>
        <w:ind w:left="993" w:hanging="142"/>
        <w:contextualSpacing/>
        <w:jc w:val="both"/>
        <w:rPr>
          <w:rFonts w:ascii="Calibri" w:eastAsia="Times New Roman" w:hAnsi="Calibri" w:cs="Arial"/>
          <w:sz w:val="22"/>
          <w:lang w:eastAsia="pl-PL"/>
        </w:rPr>
      </w:pPr>
      <w:r w:rsidRPr="00DA6963">
        <w:rPr>
          <w:rFonts w:ascii="Calibri" w:eastAsia="Times New Roman" w:hAnsi="Calibri" w:cs="Arial"/>
          <w:sz w:val="22"/>
          <w:lang w:eastAsia="pl-PL"/>
        </w:rPr>
        <w:t>oświadczenie producenta o żywotności baterii i zawartości domieszek w stopie ołowiu</w:t>
      </w:r>
    </w:p>
    <w:p w14:paraId="4646F144" w14:textId="77777777" w:rsidR="001F3AF2" w:rsidRPr="00DA6963" w:rsidRDefault="001F3AF2" w:rsidP="001F3AF2">
      <w:pPr>
        <w:numPr>
          <w:ilvl w:val="0"/>
          <w:numId w:val="22"/>
        </w:numPr>
        <w:suppressAutoHyphens/>
        <w:spacing w:before="120" w:after="0"/>
        <w:ind w:left="993" w:hanging="142"/>
        <w:contextualSpacing/>
        <w:jc w:val="both"/>
        <w:rPr>
          <w:rFonts w:ascii="Calibri" w:eastAsia="Times New Roman" w:hAnsi="Calibri" w:cs="Arial"/>
          <w:sz w:val="22"/>
          <w:lang w:eastAsia="pl-PL"/>
        </w:rPr>
      </w:pPr>
      <w:r w:rsidRPr="00DA6963">
        <w:rPr>
          <w:rFonts w:ascii="Calibri" w:eastAsia="Times New Roman" w:hAnsi="Calibri" w:cs="Arial"/>
          <w:sz w:val="22"/>
          <w:lang w:eastAsia="pl-PL"/>
        </w:rPr>
        <w:t>oświadczenie producenta o terminie produkcji dostarczonych płyt i baterii,</w:t>
      </w:r>
    </w:p>
    <w:p w14:paraId="2AA2A482" w14:textId="77777777" w:rsidR="001F3AF2" w:rsidRPr="00DA6963" w:rsidRDefault="001F3AF2" w:rsidP="001F3AF2">
      <w:pPr>
        <w:numPr>
          <w:ilvl w:val="0"/>
          <w:numId w:val="22"/>
        </w:numPr>
        <w:suppressAutoHyphens/>
        <w:spacing w:before="120" w:after="0"/>
        <w:ind w:left="993" w:hanging="142"/>
        <w:contextualSpacing/>
        <w:jc w:val="both"/>
        <w:rPr>
          <w:rFonts w:ascii="Calibri" w:eastAsia="Times New Roman" w:hAnsi="Calibri" w:cs="Arial"/>
          <w:sz w:val="22"/>
          <w:lang w:eastAsia="pl-PL"/>
        </w:rPr>
      </w:pPr>
      <w:r w:rsidRPr="00DA6963">
        <w:rPr>
          <w:rFonts w:ascii="Calibri" w:eastAsia="Times New Roman" w:hAnsi="Calibri" w:cs="Arial"/>
          <w:sz w:val="22"/>
          <w:lang w:eastAsia="pl-PL"/>
        </w:rPr>
        <w:t>Certyfikaty jakości i deklaracje zgodności dla baterii i zasilacza.</w:t>
      </w:r>
    </w:p>
    <w:p w14:paraId="3C8DCACC" w14:textId="77777777" w:rsidR="001F3AF2" w:rsidRPr="00DA6963" w:rsidRDefault="001F3AF2" w:rsidP="001F3AF2">
      <w:pPr>
        <w:numPr>
          <w:ilvl w:val="0"/>
          <w:numId w:val="22"/>
        </w:numPr>
        <w:suppressAutoHyphens/>
        <w:spacing w:before="120" w:after="0"/>
        <w:ind w:left="993" w:hanging="142"/>
        <w:contextualSpacing/>
        <w:jc w:val="both"/>
        <w:rPr>
          <w:rFonts w:ascii="Calibri" w:eastAsia="Times New Roman" w:hAnsi="Calibri" w:cs="Arial"/>
          <w:sz w:val="22"/>
          <w:lang w:eastAsia="pl-PL"/>
        </w:rPr>
      </w:pPr>
      <w:r w:rsidRPr="00DA6963">
        <w:rPr>
          <w:rFonts w:ascii="Calibri" w:eastAsia="Times New Roman" w:hAnsi="Calibri" w:cs="Arial"/>
          <w:sz w:val="22"/>
          <w:lang w:eastAsia="pl-PL"/>
        </w:rPr>
        <w:t xml:space="preserve">protokół testu z pomiaru pojemności C10, </w:t>
      </w:r>
    </w:p>
    <w:p w14:paraId="26A9B719" w14:textId="77777777" w:rsidR="001F3AF2" w:rsidRPr="00DA6963" w:rsidRDefault="001F3AF2" w:rsidP="001F3AF2">
      <w:pPr>
        <w:numPr>
          <w:ilvl w:val="0"/>
          <w:numId w:val="22"/>
        </w:numPr>
        <w:suppressAutoHyphens/>
        <w:spacing w:before="120" w:after="0"/>
        <w:ind w:left="993" w:hanging="142"/>
        <w:contextualSpacing/>
        <w:jc w:val="both"/>
        <w:rPr>
          <w:rFonts w:ascii="Calibri" w:eastAsia="Times New Roman" w:hAnsi="Calibri" w:cs="Arial"/>
          <w:sz w:val="22"/>
          <w:lang w:eastAsia="pl-PL"/>
        </w:rPr>
      </w:pPr>
      <w:r w:rsidRPr="00DA6963">
        <w:rPr>
          <w:rFonts w:ascii="Calibri" w:eastAsia="Times New Roman" w:hAnsi="Calibri" w:cs="Arial"/>
          <w:sz w:val="22"/>
          <w:lang w:eastAsia="pl-PL"/>
        </w:rPr>
        <w:t>szczegółowe instrukcje fabryczne transportu, montażu, eksploatacji i obsługi (DTR) dla baterii oraz zasilacza,</w:t>
      </w:r>
    </w:p>
    <w:p w14:paraId="57E1FC64" w14:textId="77777777" w:rsidR="001F3AF2" w:rsidRPr="00DA6963" w:rsidRDefault="001F3AF2" w:rsidP="001F3AF2">
      <w:pPr>
        <w:numPr>
          <w:ilvl w:val="0"/>
          <w:numId w:val="22"/>
        </w:numPr>
        <w:suppressAutoHyphens/>
        <w:spacing w:before="120" w:after="0"/>
        <w:ind w:left="993" w:hanging="142"/>
        <w:contextualSpacing/>
        <w:jc w:val="both"/>
        <w:rPr>
          <w:rFonts w:ascii="Calibri" w:eastAsia="Times New Roman" w:hAnsi="Calibri" w:cs="Times New Roman"/>
          <w:bCs/>
          <w:sz w:val="22"/>
          <w:lang w:val="x-none" w:eastAsia="x-none"/>
        </w:rPr>
      </w:pPr>
      <w:r w:rsidRPr="00DA6963">
        <w:rPr>
          <w:rFonts w:ascii="Calibri" w:eastAsia="Times New Roman" w:hAnsi="Calibri" w:cs="Arial"/>
          <w:sz w:val="22"/>
          <w:lang w:eastAsia="pl-PL"/>
        </w:rPr>
        <w:t>karty gwarancyjne</w:t>
      </w:r>
      <w:r w:rsidRPr="00DA6963">
        <w:rPr>
          <w:rFonts w:ascii="Calibri" w:eastAsia="Times New Roman" w:hAnsi="Calibri" w:cs="Arial"/>
          <w:bCs/>
          <w:sz w:val="22"/>
          <w:lang w:val="x-none" w:eastAsia="x-none"/>
        </w:rPr>
        <w:t>,</w:t>
      </w:r>
    </w:p>
    <w:p w14:paraId="139C7F04" w14:textId="77777777" w:rsidR="001F3AF2" w:rsidRPr="00DA6963" w:rsidRDefault="001F3AF2" w:rsidP="001F3AF2">
      <w:pPr>
        <w:numPr>
          <w:ilvl w:val="0"/>
          <w:numId w:val="21"/>
        </w:numPr>
        <w:suppressAutoHyphens/>
        <w:spacing w:before="120" w:after="0"/>
        <w:ind w:left="851" w:hanging="284"/>
        <w:contextualSpacing/>
        <w:jc w:val="both"/>
        <w:rPr>
          <w:rFonts w:ascii="Calibri" w:eastAsia="Times New Roman" w:hAnsi="Calibri" w:cs="Times New Roman"/>
          <w:bCs/>
          <w:sz w:val="22"/>
          <w:lang w:val="x-none" w:eastAsia="x-none"/>
        </w:rPr>
      </w:pPr>
      <w:r w:rsidRPr="00DA6963">
        <w:rPr>
          <w:rFonts w:ascii="Calibri" w:eastAsia="Times New Roman" w:hAnsi="Calibri" w:cs="Times New Roman"/>
          <w:bCs/>
          <w:sz w:val="22"/>
          <w:lang w:val="x-none" w:eastAsia="x-none"/>
        </w:rPr>
        <w:t>Pozostałe, podstawowe wymagania dotyczące realizacji zadania określa umowa stanowiąca załącznik nr 5 do SIWZ.</w:t>
      </w:r>
    </w:p>
    <w:p w14:paraId="75C18B80" w14:textId="4FF46E86" w:rsidR="001F3AF2" w:rsidRPr="00DA6963" w:rsidRDefault="001F3AF2" w:rsidP="001F3AF2">
      <w:pPr>
        <w:numPr>
          <w:ilvl w:val="0"/>
          <w:numId w:val="21"/>
        </w:numPr>
        <w:suppressAutoHyphens/>
        <w:spacing w:before="120" w:after="0"/>
        <w:ind w:left="851" w:hanging="284"/>
        <w:contextualSpacing/>
        <w:jc w:val="both"/>
        <w:rPr>
          <w:rStyle w:val="Hipercze"/>
          <w:rFonts w:ascii="Calibri" w:eastAsia="Times New Roman" w:hAnsi="Calibri" w:cs="Times New Roman"/>
          <w:bCs/>
          <w:sz w:val="22"/>
          <w:lang w:val="x-none" w:eastAsia="x-none"/>
        </w:rPr>
      </w:pPr>
      <w:r w:rsidRPr="00DA6963">
        <w:rPr>
          <w:rFonts w:ascii="Calibri" w:eastAsia="Times New Roman" w:hAnsi="Calibri" w:cs="Times New Roman"/>
          <w:bCs/>
          <w:sz w:val="22"/>
          <w:lang w:val="x-none" w:eastAsia="x-none"/>
        </w:rPr>
        <w:t xml:space="preserve">Osoby wykonujący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2" w:history="1">
        <w:r w:rsidRPr="00DA6963">
          <w:rPr>
            <w:rStyle w:val="Hipercze"/>
            <w:rFonts w:cs="Calibri"/>
            <w:sz w:val="22"/>
          </w:rPr>
          <w:t>http://pgedystrybucja.pl/strefa-klienta/przydatne-dokumenty</w:t>
        </w:r>
      </w:hyperlink>
    </w:p>
    <w:p w14:paraId="6F40E351" w14:textId="77777777" w:rsidR="001F3AF2" w:rsidRPr="00DA6963" w:rsidRDefault="001F3AF2" w:rsidP="001F3AF2">
      <w:pPr>
        <w:suppressAutoHyphens/>
        <w:spacing w:before="120" w:after="0"/>
        <w:ind w:left="851"/>
        <w:contextualSpacing/>
        <w:jc w:val="both"/>
        <w:rPr>
          <w:rFonts w:ascii="Calibri" w:eastAsia="Times New Roman" w:hAnsi="Calibri" w:cs="Times New Roman"/>
          <w:bCs/>
          <w:sz w:val="22"/>
          <w:lang w:val="x-none" w:eastAsia="x-none"/>
        </w:rPr>
      </w:pPr>
    </w:p>
    <w:p w14:paraId="1D119F8B" w14:textId="77777777" w:rsidR="001F3AF2" w:rsidRPr="00DA6963" w:rsidRDefault="001F3AF2" w:rsidP="001F3AF2">
      <w:pPr>
        <w:keepNext/>
        <w:keepLines/>
        <w:numPr>
          <w:ilvl w:val="1"/>
          <w:numId w:val="0"/>
        </w:numPr>
        <w:spacing w:before="120" w:after="120"/>
        <w:ind w:left="578" w:hanging="578"/>
        <w:jc w:val="both"/>
        <w:outlineLvl w:val="1"/>
        <w:rPr>
          <w:rFonts w:ascii="Calibri" w:eastAsia="Times New Roman" w:hAnsi="Calibri" w:cs="Times New Roman"/>
          <w:b/>
          <w:sz w:val="22"/>
          <w:lang w:eastAsia="x-none"/>
        </w:rPr>
      </w:pPr>
    </w:p>
    <w:p w14:paraId="48225CA8" w14:textId="77777777" w:rsidR="001F3AF2" w:rsidRPr="00DA6963" w:rsidRDefault="001F3AF2" w:rsidP="001F3AF2">
      <w:pPr>
        <w:pStyle w:val="Akapitzlist"/>
        <w:keepNext/>
        <w:numPr>
          <w:ilvl w:val="1"/>
          <w:numId w:val="33"/>
        </w:numPr>
        <w:spacing w:before="120" w:after="120"/>
        <w:ind w:left="567" w:hanging="567"/>
        <w:jc w:val="both"/>
        <w:outlineLvl w:val="1"/>
        <w:rPr>
          <w:rFonts w:ascii="Calibri" w:eastAsia="Times New Roman" w:hAnsi="Calibri" w:cs="Times New Roman"/>
          <w:b/>
          <w:sz w:val="22"/>
          <w:lang w:val="x-none" w:eastAsia="x-none"/>
        </w:rPr>
      </w:pPr>
      <w:r w:rsidRPr="00DA6963">
        <w:rPr>
          <w:rFonts w:ascii="Calibri" w:eastAsia="Times New Roman" w:hAnsi="Calibri" w:cs="Times New Roman"/>
          <w:b/>
          <w:sz w:val="22"/>
          <w:lang w:val="x-none" w:eastAsia="x-none"/>
        </w:rPr>
        <w:t>Dostawy:</w:t>
      </w:r>
    </w:p>
    <w:p w14:paraId="6949659B" w14:textId="4F82C9EE" w:rsidR="001F3AF2" w:rsidRPr="00DA6963" w:rsidRDefault="001F3AF2" w:rsidP="001F3AF2">
      <w:pPr>
        <w:keepNext/>
        <w:keepLines/>
        <w:numPr>
          <w:ilvl w:val="2"/>
          <w:numId w:val="0"/>
        </w:numPr>
        <w:spacing w:before="120" w:after="120"/>
        <w:ind w:left="567" w:hanging="567"/>
        <w:jc w:val="both"/>
        <w:outlineLvl w:val="2"/>
        <w:rPr>
          <w:rFonts w:ascii="Calibri" w:eastAsia="Times New Roman" w:hAnsi="Calibri" w:cs="Times New Roman"/>
          <w:b/>
          <w:sz w:val="22"/>
        </w:rPr>
      </w:pPr>
      <w:r w:rsidRPr="00DA6963">
        <w:rPr>
          <w:rFonts w:ascii="Calibri" w:eastAsia="Times New Roman" w:hAnsi="Calibri" w:cs="Times New Roman"/>
          <w:b/>
          <w:sz w:val="22"/>
        </w:rPr>
        <w:t>4.6.1</w:t>
      </w:r>
      <w:r w:rsidRPr="00DA6963">
        <w:rPr>
          <w:rFonts w:ascii="Calibri" w:eastAsia="Times New Roman" w:hAnsi="Calibri" w:cs="Times New Roman"/>
          <w:b/>
          <w:sz w:val="22"/>
        </w:rPr>
        <w:tab/>
      </w:r>
      <w:r w:rsidRPr="00DA6963">
        <w:rPr>
          <w:rFonts w:ascii="Calibri" w:eastAsia="Times New Roman" w:hAnsi="Calibri" w:cs="Times New Roman"/>
          <w:b/>
          <w:sz w:val="22"/>
          <w:lang w:val="x-none"/>
        </w:rPr>
        <w:t>Wymagania ogólne:</w:t>
      </w:r>
    </w:p>
    <w:p w14:paraId="3FCBDD93" w14:textId="77777777" w:rsidR="001F3AF2" w:rsidRPr="00DA6963" w:rsidRDefault="001F3AF2" w:rsidP="001F3AF2">
      <w:pPr>
        <w:keepLines/>
        <w:widowControl w:val="0"/>
        <w:numPr>
          <w:ilvl w:val="0"/>
          <w:numId w:val="23"/>
        </w:numPr>
        <w:adjustRightInd w:val="0"/>
        <w:spacing w:before="60" w:after="60"/>
        <w:ind w:left="851" w:hanging="284"/>
        <w:jc w:val="both"/>
        <w:rPr>
          <w:rFonts w:ascii="Calibri" w:eastAsia="Times New Roman" w:hAnsi="Calibri" w:cs="Times New Roman"/>
          <w:bCs/>
          <w:sz w:val="22"/>
          <w:lang w:val="x-none" w:eastAsia="x-none"/>
        </w:rPr>
      </w:pPr>
      <w:r w:rsidRPr="00DA6963">
        <w:rPr>
          <w:rFonts w:ascii="Calibri" w:eastAsia="Times New Roman" w:hAnsi="Calibri" w:cs="Times New Roman"/>
          <w:bCs/>
          <w:sz w:val="22"/>
          <w:lang w:val="x-none" w:eastAsia="x-none"/>
        </w:rPr>
        <w:t>Zamawiający wymaga aby wszystkie dostarczone przez Wykonawcę materiały i urządzenia, stanowiące przedmiot zamówienia były sprawne, fabrycznie nowe</w:t>
      </w:r>
      <w:r w:rsidRPr="00DA6963">
        <w:rPr>
          <w:rFonts w:ascii="Calibri" w:eastAsia="Times New Roman" w:hAnsi="Calibri" w:cs="Times New Roman"/>
          <w:bCs/>
          <w:sz w:val="22"/>
          <w:lang w:eastAsia="x-none"/>
        </w:rPr>
        <w:t>, wolne od wad fizycznych prawnych,</w:t>
      </w:r>
      <w:r w:rsidRPr="00DA6963">
        <w:rPr>
          <w:rFonts w:ascii="Calibri" w:eastAsia="Times New Roman" w:hAnsi="Calibri" w:cs="Times New Roman"/>
          <w:bCs/>
          <w:sz w:val="22"/>
          <w:lang w:val="x-none" w:eastAsia="x-none"/>
        </w:rPr>
        <w:t xml:space="preserve"> wyprodukowane nie wcześniej niż </w:t>
      </w:r>
      <w:r w:rsidRPr="00DA6963">
        <w:rPr>
          <w:rFonts w:ascii="Calibri" w:eastAsia="Times New Roman" w:hAnsi="Calibri" w:cs="Times New Roman"/>
          <w:bCs/>
          <w:sz w:val="22"/>
          <w:lang w:eastAsia="x-none"/>
        </w:rPr>
        <w:t>12 miesięcy</w:t>
      </w:r>
      <w:r w:rsidRPr="00DA6963">
        <w:rPr>
          <w:rFonts w:ascii="Calibri" w:eastAsia="Times New Roman" w:hAnsi="Calibri" w:cs="Times New Roman"/>
          <w:bCs/>
          <w:sz w:val="22"/>
          <w:lang w:val="x-none" w:eastAsia="x-none"/>
        </w:rPr>
        <w:t>,</w:t>
      </w:r>
      <w:r w:rsidRPr="00DA6963">
        <w:rPr>
          <w:rFonts w:ascii="Calibri" w:eastAsia="Times New Roman" w:hAnsi="Calibri" w:cs="Times New Roman"/>
          <w:bCs/>
          <w:sz w:val="22"/>
          <w:lang w:eastAsia="x-none"/>
        </w:rPr>
        <w:t xml:space="preserve"> </w:t>
      </w:r>
      <w:r w:rsidRPr="00DA6963">
        <w:rPr>
          <w:rFonts w:ascii="Calibri" w:eastAsia="Times New Roman" w:hAnsi="Calibri" w:cs="Times New Roman"/>
          <w:bCs/>
          <w:sz w:val="22"/>
          <w:lang w:val="x-none" w:eastAsia="x-none"/>
        </w:rPr>
        <w:t xml:space="preserve"> licząc od daty rozpoczęcia robót budowlano – montażowych oraz winny spełniać określone poniżej wymagania techniczne</w:t>
      </w:r>
      <w:r w:rsidRPr="00DA6963">
        <w:rPr>
          <w:rFonts w:ascii="Calibri" w:eastAsia="Times New Roman" w:hAnsi="Calibri" w:cs="Times New Roman"/>
          <w:bCs/>
          <w:sz w:val="22"/>
          <w:lang w:eastAsia="x-none"/>
        </w:rPr>
        <w:t>.</w:t>
      </w:r>
      <w:r w:rsidRPr="00DA6963">
        <w:rPr>
          <w:rFonts w:ascii="Calibri" w:hAnsi="Calibri" w:cs="Calibri"/>
          <w:b/>
          <w:sz w:val="22"/>
        </w:rPr>
        <w:t xml:space="preserve"> płyty wszystkich ogniw danej baterii akumulatorów, powinny pochodzić z jednej partii </w:t>
      </w:r>
      <w:r w:rsidRPr="00DA6963">
        <w:rPr>
          <w:rFonts w:ascii="Calibri" w:hAnsi="Calibri" w:cs="Calibri"/>
          <w:sz w:val="22"/>
        </w:rPr>
        <w:t>– nie dopuszcza się kompletowania ogniw jednej baterii z płyt pochodzących z różnych partii produkcyjnych</w:t>
      </w:r>
      <w:r w:rsidRPr="00DA6963">
        <w:rPr>
          <w:rFonts w:ascii="Calibri" w:eastAsia="Times New Roman" w:hAnsi="Calibri" w:cs="Times New Roman"/>
          <w:bCs/>
          <w:sz w:val="22"/>
          <w:lang w:eastAsia="x-none"/>
        </w:rPr>
        <w:t>.</w:t>
      </w:r>
    </w:p>
    <w:p w14:paraId="0B002A52" w14:textId="77777777" w:rsidR="001F3AF2" w:rsidRPr="00DA6963" w:rsidRDefault="001F3AF2" w:rsidP="001F3AF2">
      <w:pPr>
        <w:keepLines/>
        <w:widowControl w:val="0"/>
        <w:numPr>
          <w:ilvl w:val="0"/>
          <w:numId w:val="23"/>
        </w:numPr>
        <w:adjustRightInd w:val="0"/>
        <w:spacing w:before="60" w:after="60"/>
        <w:ind w:left="851" w:hanging="284"/>
        <w:jc w:val="both"/>
        <w:rPr>
          <w:rFonts w:ascii="Calibri" w:eastAsia="Times New Roman" w:hAnsi="Calibri" w:cs="Times New Roman"/>
          <w:bCs/>
          <w:sz w:val="22"/>
          <w:lang w:val="x-none" w:eastAsia="x-none"/>
        </w:rPr>
      </w:pPr>
      <w:r w:rsidRPr="00DA6963">
        <w:rPr>
          <w:rFonts w:ascii="Calibri" w:eastAsia="Times New Roman" w:hAnsi="Calibri" w:cs="Times New Roman"/>
          <w:bCs/>
          <w:sz w:val="22"/>
          <w:lang w:val="x-none" w:eastAsia="x-none"/>
        </w:rPr>
        <w:lastRenderedPageBreak/>
        <w:t xml:space="preserve">Dostarczane  urządzenia powinny spełniać wszystkie wymogi Ustawy z dnia 7 lipca 1994 r. Prawo Budowlane (Dz.U. Nr 89, poz. 414 z </w:t>
      </w:r>
      <w:proofErr w:type="spellStart"/>
      <w:r w:rsidRPr="00DA6963">
        <w:rPr>
          <w:rFonts w:ascii="Calibri" w:eastAsia="Times New Roman" w:hAnsi="Calibri" w:cs="Times New Roman"/>
          <w:bCs/>
          <w:sz w:val="22"/>
          <w:lang w:val="x-none" w:eastAsia="x-none"/>
        </w:rPr>
        <w:t>poźn</w:t>
      </w:r>
      <w:proofErr w:type="spellEnd"/>
      <w:r w:rsidRPr="00DA6963">
        <w:rPr>
          <w:rFonts w:ascii="Calibri" w:eastAsia="Times New Roman" w:hAnsi="Calibri" w:cs="Times New Roman"/>
          <w:bCs/>
          <w:sz w:val="22"/>
          <w:lang w:val="x-none" w:eastAsia="x-none"/>
        </w:rPr>
        <w:t>. zm., art. 10) to jest posiadać odpowiednie certyfikaty na znak bezpieczeństwa, być zgodne z kryteriami technicznymi określonymi w Polskich Normach lub aprobatą techniczną o ile dla danego wyrobu nie ustanowiono Polskiej Normy, zgodnie z przepisami Ustawy z dnia 3 września 1993 r. o badaniach i certyfikacji (Dz. U. z 1993 r. Nr 55, poz. 250 z późno zm.) oraz Rozporządzenia Rady Ministrów z dnia 9 listopada 1999 r. o wyrobach, które podlegają obowiązkowi certyfikacji oraz o wyrobach, które podlegają obowiązkowi wystawiania przez producenta deklaracji zgodności.</w:t>
      </w:r>
    </w:p>
    <w:p w14:paraId="20643E11" w14:textId="77777777" w:rsidR="001F3AF2" w:rsidRPr="00DA6963" w:rsidRDefault="001F3AF2" w:rsidP="001F3AF2">
      <w:pPr>
        <w:keepLines/>
        <w:widowControl w:val="0"/>
        <w:numPr>
          <w:ilvl w:val="0"/>
          <w:numId w:val="17"/>
        </w:numPr>
        <w:adjustRightInd w:val="0"/>
        <w:spacing w:before="60" w:after="0"/>
        <w:ind w:left="851" w:hanging="284"/>
        <w:jc w:val="both"/>
        <w:textAlignment w:val="baseline"/>
        <w:rPr>
          <w:rFonts w:ascii="Calibri" w:eastAsia="Times New Roman" w:hAnsi="Calibri" w:cs="Times New Roman"/>
          <w:bCs/>
          <w:sz w:val="22"/>
          <w:lang w:val="x-none" w:eastAsia="x-none"/>
        </w:rPr>
      </w:pPr>
      <w:r w:rsidRPr="00DA6963">
        <w:rPr>
          <w:rFonts w:ascii="Calibri" w:eastAsia="Times New Roman" w:hAnsi="Calibri" w:cs="Times New Roman"/>
          <w:bCs/>
          <w:sz w:val="22"/>
          <w:lang w:val="x-none" w:eastAsia="x-none"/>
        </w:rPr>
        <w:t xml:space="preserve">W zakresie nieuregulowanym w niniejszej Specyfikacji Technicznej należy zastosować urządzenia zgodne z Wytycznymi do budowy systemów elektroenergetycznych rekomendowanych GK PGE dostępnymi na stronie internetowej Zamawiającego </w:t>
      </w:r>
    </w:p>
    <w:p w14:paraId="40ADE772" w14:textId="64ECFE1E" w:rsidR="001F3AF2" w:rsidRPr="00DA6963" w:rsidRDefault="00DA6963" w:rsidP="001F3AF2">
      <w:pPr>
        <w:pStyle w:val="Styl3"/>
        <w:spacing w:before="0" w:after="0"/>
        <w:ind w:left="851"/>
        <w:rPr>
          <w:rFonts w:cs="Calibri"/>
          <w:sz w:val="22"/>
          <w:szCs w:val="22"/>
        </w:rPr>
      </w:pPr>
      <w:hyperlink r:id="rId13" w:history="1">
        <w:r w:rsidR="001F3AF2" w:rsidRPr="00DA6963">
          <w:rPr>
            <w:rStyle w:val="Hipercze"/>
            <w:rFonts w:cs="Calibri"/>
            <w:sz w:val="22"/>
            <w:szCs w:val="22"/>
          </w:rPr>
          <w:t>http://pgedystrybucja.pl/strefa-klienta/przydatne-dokumenty</w:t>
        </w:r>
      </w:hyperlink>
      <w:r w:rsidR="001F3AF2" w:rsidRPr="00DA6963">
        <w:rPr>
          <w:rFonts w:cs="Calibri"/>
          <w:sz w:val="22"/>
          <w:szCs w:val="22"/>
        </w:rPr>
        <w:t xml:space="preserve"> </w:t>
      </w:r>
    </w:p>
    <w:p w14:paraId="72DDAAA6" w14:textId="77777777" w:rsidR="001F3AF2" w:rsidRPr="00DA6963" w:rsidRDefault="001F3AF2" w:rsidP="001F3AF2">
      <w:pPr>
        <w:pStyle w:val="Styl3"/>
        <w:spacing w:before="0" w:after="0"/>
        <w:ind w:left="851"/>
        <w:rPr>
          <w:rFonts w:cs="Calibri"/>
          <w:color w:val="auto"/>
          <w:sz w:val="22"/>
          <w:szCs w:val="22"/>
        </w:rPr>
      </w:pPr>
    </w:p>
    <w:p w14:paraId="6A94CF03" w14:textId="502B7F22" w:rsidR="001F3AF2" w:rsidRPr="00DA6963" w:rsidRDefault="001F3AF2" w:rsidP="001F3AF2">
      <w:pPr>
        <w:keepNext/>
        <w:keepLines/>
        <w:numPr>
          <w:ilvl w:val="2"/>
          <w:numId w:val="0"/>
        </w:numPr>
        <w:spacing w:before="120" w:after="120"/>
        <w:ind w:left="567" w:hanging="567"/>
        <w:jc w:val="both"/>
        <w:outlineLvl w:val="2"/>
        <w:rPr>
          <w:rFonts w:ascii="Calibri" w:eastAsia="Times New Roman" w:hAnsi="Calibri" w:cs="Times New Roman"/>
          <w:b/>
          <w:sz w:val="22"/>
        </w:rPr>
      </w:pPr>
      <w:r w:rsidRPr="00DA6963">
        <w:rPr>
          <w:rFonts w:ascii="Calibri" w:eastAsia="Times New Roman" w:hAnsi="Calibri" w:cs="Times New Roman"/>
          <w:b/>
          <w:sz w:val="22"/>
        </w:rPr>
        <w:t>4.6.2</w:t>
      </w:r>
      <w:r w:rsidRPr="00DA6963">
        <w:rPr>
          <w:rFonts w:ascii="Calibri" w:eastAsia="Times New Roman" w:hAnsi="Calibri" w:cs="Times New Roman"/>
          <w:b/>
          <w:sz w:val="22"/>
        </w:rPr>
        <w:tab/>
        <w:t>Dostawa Zamawiającego:</w:t>
      </w:r>
    </w:p>
    <w:p w14:paraId="69D694AF" w14:textId="77777777" w:rsidR="001F3AF2" w:rsidRPr="00DA6963" w:rsidRDefault="001F3AF2" w:rsidP="001F3AF2">
      <w:pPr>
        <w:keepLines/>
        <w:widowControl w:val="0"/>
        <w:adjustRightInd w:val="0"/>
        <w:spacing w:before="120" w:after="120"/>
        <w:ind w:left="567"/>
        <w:jc w:val="both"/>
        <w:textAlignment w:val="baseline"/>
        <w:rPr>
          <w:rFonts w:ascii="Calibri" w:eastAsia="Times New Roman" w:hAnsi="Calibri" w:cs="Times New Roman"/>
          <w:bCs/>
          <w:sz w:val="22"/>
          <w:lang w:eastAsia="x-none"/>
        </w:rPr>
      </w:pPr>
      <w:r w:rsidRPr="00DA6963">
        <w:rPr>
          <w:rFonts w:ascii="Calibri" w:eastAsia="Times New Roman" w:hAnsi="Calibri" w:cs="Times New Roman"/>
          <w:bCs/>
          <w:sz w:val="22"/>
          <w:lang w:val="x-none" w:eastAsia="x-none"/>
        </w:rPr>
        <w:t>Nie występuj</w:t>
      </w:r>
      <w:r w:rsidRPr="00DA6963">
        <w:rPr>
          <w:rFonts w:ascii="Calibri" w:eastAsia="Times New Roman" w:hAnsi="Calibri" w:cs="Times New Roman"/>
          <w:bCs/>
          <w:sz w:val="22"/>
          <w:lang w:eastAsia="x-none"/>
        </w:rPr>
        <w:t>e</w:t>
      </w:r>
      <w:r w:rsidRPr="00DA6963">
        <w:rPr>
          <w:rFonts w:ascii="Calibri" w:eastAsia="Times New Roman" w:hAnsi="Calibri" w:cs="Times New Roman"/>
          <w:bCs/>
          <w:sz w:val="22"/>
          <w:lang w:val="x-none" w:eastAsia="x-none"/>
        </w:rPr>
        <w:t xml:space="preserve">   </w:t>
      </w:r>
    </w:p>
    <w:p w14:paraId="6812DB4F" w14:textId="2111DA99" w:rsidR="001F3AF2" w:rsidRPr="00DA6963" w:rsidRDefault="001F3AF2" w:rsidP="001F3AF2">
      <w:pPr>
        <w:keepNext/>
        <w:keepLines/>
        <w:numPr>
          <w:ilvl w:val="2"/>
          <w:numId w:val="0"/>
        </w:numPr>
        <w:spacing w:before="120" w:after="120"/>
        <w:ind w:left="567" w:hanging="567"/>
        <w:jc w:val="both"/>
        <w:outlineLvl w:val="2"/>
        <w:rPr>
          <w:rFonts w:ascii="Calibri" w:eastAsia="Times New Roman" w:hAnsi="Calibri" w:cs="Times New Roman"/>
          <w:b/>
          <w:sz w:val="22"/>
        </w:rPr>
      </w:pPr>
      <w:r w:rsidRPr="00DA6963">
        <w:rPr>
          <w:rFonts w:ascii="Calibri" w:eastAsia="Times New Roman" w:hAnsi="Calibri" w:cs="Times New Roman"/>
          <w:b/>
          <w:sz w:val="22"/>
        </w:rPr>
        <w:t>4.6.3</w:t>
      </w:r>
      <w:r w:rsidRPr="00DA6963">
        <w:rPr>
          <w:rFonts w:ascii="Calibri" w:eastAsia="Times New Roman" w:hAnsi="Calibri" w:cs="Times New Roman"/>
          <w:b/>
          <w:sz w:val="22"/>
        </w:rPr>
        <w:tab/>
        <w:t>Dostawa Wykonawcy:</w:t>
      </w:r>
    </w:p>
    <w:p w14:paraId="36744875" w14:textId="77777777" w:rsidR="001F3AF2" w:rsidRPr="00DA6963" w:rsidRDefault="001F3AF2" w:rsidP="001F3AF2">
      <w:pPr>
        <w:keepNext/>
        <w:keepLines/>
        <w:spacing w:before="120" w:after="120"/>
        <w:ind w:left="567"/>
        <w:jc w:val="both"/>
        <w:outlineLvl w:val="2"/>
        <w:rPr>
          <w:rFonts w:ascii="Calibri" w:eastAsia="Times New Roman" w:hAnsi="Calibri" w:cs="Times New Roman"/>
          <w:sz w:val="22"/>
        </w:rPr>
      </w:pPr>
      <w:r w:rsidRPr="00DA6963">
        <w:rPr>
          <w:rFonts w:ascii="Calibri" w:eastAsia="Times New Roman" w:hAnsi="Calibri" w:cs="Times New Roman"/>
          <w:sz w:val="22"/>
          <w:lang w:val="x-none"/>
        </w:rPr>
        <w:t>Wszystkie materiały zapewnia Wykonawca.</w:t>
      </w:r>
    </w:p>
    <w:p w14:paraId="260C736B" w14:textId="77777777" w:rsidR="001F3AF2" w:rsidRPr="00DA6963" w:rsidRDefault="001F3AF2" w:rsidP="001F3AF2">
      <w:pPr>
        <w:pStyle w:val="Akapitzlist"/>
        <w:keepNext/>
        <w:numPr>
          <w:ilvl w:val="1"/>
          <w:numId w:val="33"/>
        </w:numPr>
        <w:spacing w:before="120" w:after="120"/>
        <w:ind w:left="567" w:hanging="567"/>
        <w:jc w:val="both"/>
        <w:outlineLvl w:val="1"/>
        <w:rPr>
          <w:rFonts w:ascii="Calibri" w:eastAsia="Times New Roman" w:hAnsi="Calibri" w:cs="Times New Roman"/>
          <w:b/>
          <w:sz w:val="22"/>
          <w:lang w:val="x-none" w:eastAsia="x-none"/>
        </w:rPr>
      </w:pPr>
      <w:r w:rsidRPr="00DA6963">
        <w:rPr>
          <w:rFonts w:ascii="Calibri" w:eastAsia="Times New Roman" w:hAnsi="Calibri" w:cs="Times New Roman"/>
          <w:b/>
          <w:sz w:val="22"/>
          <w:lang w:val="x-none" w:eastAsia="x-none"/>
        </w:rPr>
        <w:t>Wymagania dla wykonywania robót demontażowych:</w:t>
      </w:r>
    </w:p>
    <w:p w14:paraId="46B48B37" w14:textId="77777777" w:rsidR="001F3AF2" w:rsidRPr="00DA6963" w:rsidRDefault="001F3AF2" w:rsidP="001F3AF2">
      <w:pPr>
        <w:pStyle w:val="bezpunkw"/>
        <w:ind w:left="567" w:firstLine="0"/>
        <w:rPr>
          <w:rFonts w:cs="Calibri"/>
        </w:rPr>
      </w:pPr>
      <w:r w:rsidRPr="00DA6963">
        <w:rPr>
          <w:rFonts w:cs="Calibri"/>
        </w:rPr>
        <w:t>Wymagania dotyczące wykonywania robót demontażowych określa umowa stanowiąca załącznik do SWZ.</w:t>
      </w:r>
    </w:p>
    <w:p w14:paraId="174D916D" w14:textId="77777777" w:rsidR="001F3AF2" w:rsidRPr="00DA6963" w:rsidRDefault="001F3AF2" w:rsidP="001F3AF2">
      <w:pPr>
        <w:pStyle w:val="Akapitzlist"/>
        <w:keepNext/>
        <w:numPr>
          <w:ilvl w:val="1"/>
          <w:numId w:val="33"/>
        </w:numPr>
        <w:spacing w:before="120" w:after="120"/>
        <w:ind w:left="567" w:hanging="567"/>
        <w:jc w:val="both"/>
        <w:outlineLvl w:val="1"/>
        <w:rPr>
          <w:rFonts w:ascii="Calibri" w:eastAsia="Times New Roman" w:hAnsi="Calibri" w:cs="Times New Roman"/>
          <w:b/>
          <w:sz w:val="22"/>
          <w:lang w:val="x-none" w:eastAsia="x-none"/>
        </w:rPr>
      </w:pPr>
      <w:r w:rsidRPr="00DA6963">
        <w:rPr>
          <w:rFonts w:ascii="Calibri" w:eastAsia="Times New Roman" w:hAnsi="Calibri" w:cs="Times New Roman"/>
          <w:b/>
          <w:sz w:val="22"/>
          <w:lang w:val="x-none" w:eastAsia="x-none"/>
        </w:rPr>
        <w:t>Zasady odbioru robót budowlanych:</w:t>
      </w:r>
    </w:p>
    <w:p w14:paraId="15D0D146" w14:textId="77777777" w:rsidR="001F3AF2" w:rsidRPr="00DA6963" w:rsidRDefault="001F3AF2" w:rsidP="001F3AF2">
      <w:pPr>
        <w:pStyle w:val="Styl2"/>
        <w:widowControl w:val="0"/>
        <w:adjustRightInd w:val="0"/>
        <w:spacing w:before="0" w:after="0"/>
        <w:ind w:left="567"/>
        <w:textAlignment w:val="baseline"/>
        <w:outlineLvl w:val="9"/>
        <w:rPr>
          <w:rFonts w:cs="Calibri"/>
          <w:b/>
          <w:sz w:val="22"/>
          <w:szCs w:val="22"/>
        </w:rPr>
      </w:pPr>
      <w:r w:rsidRPr="00DA6963">
        <w:rPr>
          <w:rFonts w:cs="Calibri"/>
          <w:sz w:val="22"/>
          <w:szCs w:val="22"/>
        </w:rPr>
        <w:t xml:space="preserve">Odbiory prac dokonywane są przez Zamawiającego zgodnie z „Ramową instrukcją przeprowadzania odbiorów obiektów budowlanych związanych z dystrybucją energii elektrycznej </w:t>
      </w:r>
      <w:r w:rsidRPr="00DA6963">
        <w:rPr>
          <w:rFonts w:cs="Calibri"/>
          <w:bCs/>
          <w:i/>
          <w:iCs/>
          <w:sz w:val="22"/>
          <w:szCs w:val="22"/>
        </w:rPr>
        <w:t xml:space="preserve">w PGE Dystrybucja S.A. </w:t>
      </w:r>
      <w:r w:rsidRPr="00DA6963">
        <w:rPr>
          <w:rFonts w:cs="Calibri"/>
          <w:sz w:val="22"/>
          <w:szCs w:val="22"/>
        </w:rPr>
        <w:t xml:space="preserve">na stronie  </w:t>
      </w:r>
      <w:hyperlink r:id="rId14" w:history="1">
        <w:r w:rsidRPr="00DA6963">
          <w:rPr>
            <w:rStyle w:val="Hipercze"/>
            <w:rFonts w:cs="Calibri"/>
            <w:sz w:val="22"/>
            <w:szCs w:val="22"/>
          </w:rPr>
          <w:t>http://pgedystrybucja.pl/strefa-klienta/przydatne-dokumenty</w:t>
        </w:r>
      </w:hyperlink>
      <w:r w:rsidRPr="00DA6963">
        <w:rPr>
          <w:rFonts w:cs="Calibri"/>
          <w:sz w:val="22"/>
          <w:szCs w:val="22"/>
        </w:rPr>
        <w:t xml:space="preserve"> oraz zgodnie z zapisami umowy na realizację prac projektowych i robót budowlanych stanowiącej załącznik do SWZ.</w:t>
      </w:r>
    </w:p>
    <w:p w14:paraId="06F939A2" w14:textId="77777777" w:rsidR="001F3AF2" w:rsidRPr="00DA6963" w:rsidRDefault="001F3AF2" w:rsidP="001F3AF2">
      <w:pPr>
        <w:pStyle w:val="Akapitzlist"/>
        <w:keepNext/>
        <w:numPr>
          <w:ilvl w:val="1"/>
          <w:numId w:val="33"/>
        </w:numPr>
        <w:spacing w:before="120" w:after="120"/>
        <w:ind w:left="567" w:hanging="567"/>
        <w:jc w:val="both"/>
        <w:outlineLvl w:val="1"/>
        <w:rPr>
          <w:rFonts w:ascii="Calibri" w:eastAsia="Times New Roman" w:hAnsi="Calibri" w:cs="Times New Roman"/>
          <w:b/>
          <w:sz w:val="22"/>
          <w:lang w:val="x-none" w:eastAsia="x-none"/>
        </w:rPr>
      </w:pPr>
      <w:r w:rsidRPr="00DA6963">
        <w:rPr>
          <w:rFonts w:ascii="Calibri" w:eastAsia="Times New Roman" w:hAnsi="Calibri" w:cs="Times New Roman"/>
          <w:b/>
          <w:sz w:val="22"/>
          <w:lang w:val="x-none" w:eastAsia="x-none"/>
        </w:rPr>
        <w:t>Wymagania dla przygotowywania dokumentacji powykonawczej:</w:t>
      </w:r>
    </w:p>
    <w:p w14:paraId="2224AF1B" w14:textId="77777777" w:rsidR="001F3AF2" w:rsidRPr="00DA6963" w:rsidRDefault="001F3AF2" w:rsidP="001F3AF2">
      <w:pPr>
        <w:pStyle w:val="bezpunkw"/>
        <w:keepLines/>
        <w:spacing w:before="0" w:after="0"/>
        <w:ind w:left="567" w:firstLine="0"/>
        <w:rPr>
          <w:rFonts w:cs="Calibri"/>
        </w:rPr>
      </w:pPr>
      <w:r w:rsidRPr="00DA6963">
        <w:rPr>
          <w:rFonts w:cs="Calibri"/>
        </w:rPr>
        <w:t>Dokumentacja powykonawcza przekazana do Zamawiającego po wykonaniu prac powinna</w:t>
      </w:r>
    </w:p>
    <w:p w14:paraId="745E5B93" w14:textId="77777777" w:rsidR="001F3AF2" w:rsidRPr="00DA6963" w:rsidRDefault="001F3AF2" w:rsidP="001F3AF2">
      <w:pPr>
        <w:pStyle w:val="bezpunkw"/>
        <w:keepLines/>
        <w:spacing w:before="0" w:after="0"/>
        <w:ind w:left="567" w:firstLine="0"/>
        <w:rPr>
          <w:rFonts w:cs="Calibri"/>
        </w:rPr>
      </w:pPr>
      <w:r w:rsidRPr="00DA6963">
        <w:rPr>
          <w:rFonts w:cs="Calibri"/>
        </w:rPr>
        <w:t>zawierać w szczególności:</w:t>
      </w:r>
    </w:p>
    <w:p w14:paraId="62EBFC27" w14:textId="77777777" w:rsidR="001F3AF2" w:rsidRPr="00DA6963" w:rsidRDefault="001F3AF2" w:rsidP="001F3AF2">
      <w:pPr>
        <w:pStyle w:val="Akapitzlist"/>
        <w:numPr>
          <w:ilvl w:val="0"/>
          <w:numId w:val="32"/>
        </w:numPr>
        <w:spacing w:after="0"/>
        <w:ind w:left="851" w:hanging="284"/>
        <w:jc w:val="both"/>
        <w:rPr>
          <w:rFonts w:ascii="Calibri" w:hAnsi="Calibri" w:cs="Calibri"/>
          <w:sz w:val="22"/>
        </w:rPr>
      </w:pPr>
      <w:r w:rsidRPr="00DA6963">
        <w:rPr>
          <w:rFonts w:ascii="Calibri" w:hAnsi="Calibri" w:cs="Calibri"/>
          <w:sz w:val="22"/>
        </w:rPr>
        <w:t>Szczegółowy spis przekazywanej dokumentacji powykonawczej.</w:t>
      </w:r>
    </w:p>
    <w:p w14:paraId="123557C9" w14:textId="77777777" w:rsidR="001F3AF2" w:rsidRPr="00DA6963" w:rsidRDefault="001F3AF2" w:rsidP="001F3AF2">
      <w:pPr>
        <w:pStyle w:val="Akapitzlist"/>
        <w:numPr>
          <w:ilvl w:val="0"/>
          <w:numId w:val="32"/>
        </w:numPr>
        <w:spacing w:after="0"/>
        <w:ind w:left="851" w:hanging="284"/>
        <w:jc w:val="both"/>
        <w:rPr>
          <w:rFonts w:ascii="Calibri" w:hAnsi="Calibri" w:cs="Calibri"/>
          <w:sz w:val="22"/>
        </w:rPr>
      </w:pPr>
      <w:r w:rsidRPr="00DA6963">
        <w:rPr>
          <w:rFonts w:ascii="Calibri" w:hAnsi="Calibri" w:cs="Calibri"/>
          <w:sz w:val="22"/>
        </w:rPr>
        <w:t>Dokumentację projektową (projekt wykonawczy) z ewentualnymi zmianami naniesionymi na etapie realizacji.</w:t>
      </w:r>
    </w:p>
    <w:p w14:paraId="237577EA" w14:textId="77777777" w:rsidR="001F3AF2" w:rsidRPr="00DA6963" w:rsidRDefault="001F3AF2" w:rsidP="001F3AF2">
      <w:pPr>
        <w:pStyle w:val="Akapitzlist"/>
        <w:numPr>
          <w:ilvl w:val="0"/>
          <w:numId w:val="32"/>
        </w:numPr>
        <w:spacing w:after="0"/>
        <w:ind w:left="851" w:hanging="284"/>
        <w:jc w:val="both"/>
        <w:rPr>
          <w:rFonts w:ascii="Calibri" w:hAnsi="Calibri" w:cs="Calibri"/>
          <w:sz w:val="22"/>
        </w:rPr>
      </w:pPr>
      <w:r w:rsidRPr="00DA6963">
        <w:rPr>
          <w:rFonts w:ascii="Calibri" w:hAnsi="Calibri" w:cs="Calibri"/>
          <w:sz w:val="22"/>
        </w:rPr>
        <w:t>Dokumenty dotyczące wyrobów budowlanych (materiałów i urządzeń) wbudowanych w obiekt potwierdzających ich projektowane właściwości użytkowe, charakterystyki techniczne i świadczące o legalnym wprowadzeniu ich do obrotu.</w:t>
      </w:r>
    </w:p>
    <w:p w14:paraId="6C8600D4" w14:textId="77777777" w:rsidR="001F3AF2" w:rsidRPr="00DA6963" w:rsidRDefault="001F3AF2" w:rsidP="001F3AF2">
      <w:pPr>
        <w:pStyle w:val="Akapitzlist"/>
        <w:numPr>
          <w:ilvl w:val="0"/>
          <w:numId w:val="32"/>
        </w:numPr>
        <w:spacing w:after="0"/>
        <w:ind w:left="851" w:hanging="284"/>
        <w:jc w:val="both"/>
        <w:rPr>
          <w:rFonts w:ascii="Calibri" w:hAnsi="Calibri" w:cs="Calibri"/>
          <w:sz w:val="22"/>
        </w:rPr>
      </w:pPr>
      <w:r w:rsidRPr="00DA6963">
        <w:rPr>
          <w:rFonts w:ascii="Calibri" w:hAnsi="Calibri" w:cs="Calibri"/>
          <w:sz w:val="22"/>
        </w:rPr>
        <w:t>Dokumentację powykonawczą należy sporządzić w formie papierowej – 2 egzemplarze oraz w wersji elektronicznej – 1 egzemplarz. Dokumentacja elektroniczna w formacie, który można odczytać w pakiecie Microsoft Office, schematy i mapy do odczytu w plikach oryginalnych oraz w formatach PDF.</w:t>
      </w:r>
    </w:p>
    <w:p w14:paraId="6BDAC763" w14:textId="77777777" w:rsidR="001F3AF2" w:rsidRPr="00DA6963" w:rsidRDefault="001F3AF2" w:rsidP="001F3AF2">
      <w:pPr>
        <w:pStyle w:val="Akapitzlist"/>
        <w:numPr>
          <w:ilvl w:val="0"/>
          <w:numId w:val="32"/>
        </w:numPr>
        <w:spacing w:after="0"/>
        <w:ind w:left="851" w:hanging="284"/>
        <w:jc w:val="both"/>
        <w:rPr>
          <w:rFonts w:ascii="Calibri" w:hAnsi="Calibri" w:cs="Calibri"/>
          <w:sz w:val="22"/>
        </w:rPr>
      </w:pPr>
      <w:r w:rsidRPr="00DA6963">
        <w:rPr>
          <w:rFonts w:ascii="Calibri" w:hAnsi="Calibri" w:cs="Calibri"/>
          <w:sz w:val="22"/>
        </w:rPr>
        <w:t>Komplet dokumentacji DTR w zakresie obsługi i konserwacji.</w:t>
      </w:r>
    </w:p>
    <w:p w14:paraId="43202344" w14:textId="77777777" w:rsidR="001F3AF2" w:rsidRPr="00DA6963" w:rsidRDefault="001F3AF2" w:rsidP="001F3AF2">
      <w:pPr>
        <w:pStyle w:val="Akapitzlist"/>
        <w:numPr>
          <w:ilvl w:val="0"/>
          <w:numId w:val="32"/>
        </w:numPr>
        <w:spacing w:after="0"/>
        <w:ind w:left="851" w:hanging="284"/>
        <w:jc w:val="both"/>
        <w:rPr>
          <w:rFonts w:ascii="Calibri" w:hAnsi="Calibri" w:cs="Calibri"/>
          <w:sz w:val="22"/>
        </w:rPr>
      </w:pPr>
      <w:r w:rsidRPr="00DA6963">
        <w:rPr>
          <w:rFonts w:ascii="Calibri" w:hAnsi="Calibri" w:cs="Calibri"/>
          <w:sz w:val="22"/>
        </w:rPr>
        <w:t>Protokoły z przeprowadzonych pomiarów.</w:t>
      </w:r>
    </w:p>
    <w:p w14:paraId="42F5BCBF" w14:textId="34BDD9EB" w:rsidR="001F3AF2" w:rsidRPr="00DA6963" w:rsidRDefault="001F3AF2" w:rsidP="001F3AF2">
      <w:pPr>
        <w:pStyle w:val="Akapitzlist"/>
        <w:spacing w:after="0"/>
        <w:ind w:left="851"/>
        <w:jc w:val="both"/>
        <w:rPr>
          <w:rFonts w:ascii="Calibri" w:hAnsi="Calibri" w:cs="Calibri"/>
          <w:sz w:val="22"/>
        </w:rPr>
      </w:pPr>
    </w:p>
    <w:p w14:paraId="725DE90E" w14:textId="77777777" w:rsidR="006513CE" w:rsidRPr="00DA6963" w:rsidRDefault="006513CE" w:rsidP="001F3AF2">
      <w:pPr>
        <w:pStyle w:val="Akapitzlist"/>
        <w:spacing w:after="0"/>
        <w:ind w:left="851"/>
        <w:jc w:val="both"/>
        <w:rPr>
          <w:rFonts w:ascii="Calibri" w:hAnsi="Calibri" w:cs="Calibri"/>
          <w:sz w:val="22"/>
        </w:rPr>
      </w:pPr>
    </w:p>
    <w:p w14:paraId="6856CB71" w14:textId="77777777" w:rsidR="001F3AF2" w:rsidRPr="00DA6963" w:rsidRDefault="001F3AF2" w:rsidP="001F3AF2">
      <w:pPr>
        <w:pStyle w:val="Akapitzlist"/>
        <w:keepNext/>
        <w:numPr>
          <w:ilvl w:val="1"/>
          <w:numId w:val="33"/>
        </w:numPr>
        <w:spacing w:before="120" w:after="120"/>
        <w:ind w:left="567" w:hanging="567"/>
        <w:jc w:val="both"/>
        <w:outlineLvl w:val="1"/>
        <w:rPr>
          <w:rFonts w:ascii="Calibri" w:eastAsia="Times New Roman" w:hAnsi="Calibri" w:cs="Times New Roman"/>
          <w:b/>
          <w:sz w:val="22"/>
          <w:lang w:val="x-none" w:eastAsia="x-none"/>
        </w:rPr>
      </w:pPr>
      <w:r w:rsidRPr="00DA6963">
        <w:rPr>
          <w:rFonts w:ascii="Calibri" w:eastAsia="Times New Roman" w:hAnsi="Calibri" w:cs="Times New Roman"/>
          <w:b/>
          <w:sz w:val="22"/>
          <w:lang w:val="x-none" w:eastAsia="x-none"/>
        </w:rPr>
        <w:t>Rozruch:</w:t>
      </w:r>
    </w:p>
    <w:p w14:paraId="64C7A902" w14:textId="77777777" w:rsidR="001F3AF2" w:rsidRPr="00DA6963" w:rsidRDefault="001F3AF2" w:rsidP="001F3AF2">
      <w:pPr>
        <w:spacing w:after="0"/>
        <w:jc w:val="both"/>
        <w:rPr>
          <w:rFonts w:ascii="Calibri" w:hAnsi="Calibri" w:cs="Calibri"/>
          <w:sz w:val="22"/>
        </w:rPr>
      </w:pPr>
      <w:r w:rsidRPr="00DA6963">
        <w:rPr>
          <w:rFonts w:ascii="Calibri" w:hAnsi="Calibri" w:cs="Calibri"/>
          <w:sz w:val="22"/>
        </w:rPr>
        <w:t>Wykonawca przeprowadza uruchomienie urządzeń objętych zadaniem z układami zabezpieczeń, automatyki, sterowania i telemechaniki. W zakresie uruchomienia są następujące prace: wykonanie prób, pomiarów i testów udokumentowanych protokołami z wykonanych prac oraz udział w załączeniu obiektu pod napięcie.</w:t>
      </w:r>
    </w:p>
    <w:bookmarkEnd w:id="0"/>
    <w:bookmarkEnd w:id="1"/>
    <w:bookmarkEnd w:id="2"/>
    <w:bookmarkEnd w:id="3"/>
    <w:bookmarkEnd w:id="4"/>
    <w:bookmarkEnd w:id="5"/>
    <w:p w14:paraId="65FEE362" w14:textId="77777777" w:rsidR="001F3AF2" w:rsidRPr="00A62B4C" w:rsidRDefault="001F3AF2" w:rsidP="00A62B4C">
      <w:pPr>
        <w:rPr>
          <w:rFonts w:ascii="Verdana" w:eastAsia="Verdana" w:hAnsi="Verdana" w:cs="Times New Roman"/>
        </w:rPr>
      </w:pPr>
    </w:p>
    <w:sectPr w:rsidR="001F3AF2" w:rsidRPr="00A62B4C" w:rsidSect="00A62B4C">
      <w:headerReference w:type="default" r:id="rId15"/>
      <w:footerReference w:type="default" r:id="rId16"/>
      <w:headerReference w:type="first" r:id="rId17"/>
      <w:footerReference w:type="first" r:id="rId1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D4422" w14:textId="77777777" w:rsidR="00213150" w:rsidRDefault="00213150" w:rsidP="00582CE9">
      <w:pPr>
        <w:spacing w:after="0"/>
      </w:pPr>
      <w:r>
        <w:separator/>
      </w:r>
    </w:p>
  </w:endnote>
  <w:endnote w:type="continuationSeparator" w:id="0">
    <w:p w14:paraId="7A8CD9ED" w14:textId="77777777" w:rsidR="00213150" w:rsidRDefault="00213150"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94B13A5" w:rsidR="00347E8D" w:rsidRDefault="00347E8D">
        <w:pPr>
          <w:pStyle w:val="Stopka"/>
          <w:jc w:val="right"/>
        </w:pPr>
        <w:r>
          <w:fldChar w:fldCharType="begin"/>
        </w:r>
        <w:r>
          <w:instrText>PAGE   \* MERGEFORMAT</w:instrText>
        </w:r>
        <w:r>
          <w:fldChar w:fldCharType="separate"/>
        </w:r>
        <w:r w:rsidR="006513CE">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63BA2" w14:textId="77777777" w:rsidR="00213150" w:rsidRDefault="00213150" w:rsidP="00582CE9">
      <w:pPr>
        <w:spacing w:after="0"/>
      </w:pPr>
      <w:r>
        <w:separator/>
      </w:r>
    </w:p>
  </w:footnote>
  <w:footnote w:type="continuationSeparator" w:id="0">
    <w:p w14:paraId="49F69D02" w14:textId="77777777" w:rsidR="00213150" w:rsidRDefault="00213150"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DA6963" w14:paraId="3B896BDC" w14:textId="77777777" w:rsidTr="00DA6963">
      <w:trPr>
        <w:trHeight w:val="1140"/>
      </w:trPr>
      <w:tc>
        <w:tcPr>
          <w:tcW w:w="6119" w:type="dxa"/>
          <w:shd w:val="clear" w:color="auto" w:fill="auto"/>
          <w:vAlign w:val="center"/>
        </w:tcPr>
        <w:p w14:paraId="045985F7" w14:textId="5351F319" w:rsidR="00347E8D" w:rsidRPr="006E100D" w:rsidRDefault="00347E8D" w:rsidP="00DA6963">
          <w:pPr>
            <w:suppressAutoHyphens/>
            <w:spacing w:line="276" w:lineRule="auto"/>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176ACCB9" w:rsidR="00347E8D" w:rsidRPr="00DA6963" w:rsidRDefault="00DA6963" w:rsidP="00582CE9">
          <w:pPr>
            <w:suppressAutoHyphens/>
            <w:ind w:right="187"/>
            <w:rPr>
              <w:rFonts w:asciiTheme="majorHAnsi" w:hAnsiTheme="majorHAnsi"/>
              <w:b/>
              <w:bCs/>
              <w:color w:val="000000" w:themeColor="text1"/>
              <w:sz w:val="14"/>
              <w:szCs w:val="18"/>
              <w:lang w:val="en-US"/>
            </w:rPr>
          </w:pPr>
          <w:r w:rsidRPr="00DA6963">
            <w:rPr>
              <w:rFonts w:asciiTheme="majorHAnsi" w:hAnsiTheme="majorHAnsi"/>
              <w:b/>
              <w:bCs/>
              <w:color w:val="000000" w:themeColor="text1"/>
              <w:sz w:val="14"/>
              <w:szCs w:val="18"/>
              <w:lang w:val="en-US"/>
            </w:rPr>
            <w:t>POST/DYS/OLD/GZ/04161/2025</w:t>
          </w:r>
          <w:r w:rsidRPr="00DA6963">
            <w:rPr>
              <w:rFonts w:asciiTheme="majorHAnsi" w:hAnsiTheme="majorHAnsi"/>
              <w:b/>
              <w:bCs/>
              <w:color w:val="000000" w:themeColor="text1"/>
              <w:sz w:val="14"/>
              <w:szCs w:val="18"/>
              <w:lang w:val="en-US"/>
            </w:rPr>
            <w:t xml:space="preserve"> - C</w:t>
          </w:r>
          <w:r>
            <w:rPr>
              <w:rFonts w:asciiTheme="majorHAnsi" w:hAnsiTheme="majorHAnsi"/>
              <w:b/>
              <w:bCs/>
              <w:color w:val="000000" w:themeColor="text1"/>
              <w:sz w:val="14"/>
              <w:szCs w:val="18"/>
              <w:lang w:val="en-US"/>
            </w:rPr>
            <w:t>z. 2</w:t>
          </w:r>
        </w:p>
      </w:tc>
      <w:tc>
        <w:tcPr>
          <w:tcW w:w="977" w:type="dxa"/>
          <w:vAlign w:val="center"/>
        </w:tcPr>
        <w:p w14:paraId="3FED520E" w14:textId="72C65808" w:rsidR="00347E8D" w:rsidRPr="00DA6963" w:rsidRDefault="00347E8D" w:rsidP="00582CE9">
          <w:pPr>
            <w:suppressAutoHyphens/>
            <w:ind w:right="187"/>
            <w:rPr>
              <w:rFonts w:asciiTheme="majorHAnsi" w:hAnsiTheme="majorHAnsi"/>
              <w:color w:val="092D74"/>
              <w:sz w:val="14"/>
              <w:szCs w:val="18"/>
              <w:lang w:val="en-US"/>
            </w:rPr>
          </w:pPr>
        </w:p>
      </w:tc>
      <w:tc>
        <w:tcPr>
          <w:tcW w:w="3110" w:type="dxa"/>
          <w:vAlign w:val="center"/>
        </w:tcPr>
        <w:p w14:paraId="0E71B715" w14:textId="641FDE21" w:rsidR="00347E8D" w:rsidRPr="00DA6963" w:rsidRDefault="00056904" w:rsidP="00582CE9">
          <w:pPr>
            <w:suppressAutoHyphens/>
            <w:ind w:right="187"/>
            <w:rPr>
              <w:rFonts w:asciiTheme="majorHAnsi" w:hAnsiTheme="majorHAnsi"/>
              <w:color w:val="092D74"/>
              <w:sz w:val="14"/>
              <w:szCs w:val="18"/>
              <w:lang w:val="en-US"/>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FB8CF19" w:rsidR="00347E8D" w:rsidRPr="00DA6963" w:rsidRDefault="00347E8D" w:rsidP="00582CE9">
    <w:pPr>
      <w:pStyle w:val="Nagwek"/>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A2320"/>
    <w:multiLevelType w:val="hybridMultilevel"/>
    <w:tmpl w:val="004A73C2"/>
    <w:lvl w:ilvl="0" w:tplc="04150011">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 w15:restartNumberingAfterBreak="0">
    <w:nsid w:val="0837476F"/>
    <w:multiLevelType w:val="hybridMultilevel"/>
    <w:tmpl w:val="8C18FACC"/>
    <w:lvl w:ilvl="0" w:tplc="F8D4A0AC">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C7E00C5"/>
    <w:multiLevelType w:val="hybridMultilevel"/>
    <w:tmpl w:val="8920FDC4"/>
    <w:lvl w:ilvl="0" w:tplc="0A68928A">
      <w:start w:val="1"/>
      <w:numFmt w:val="bullet"/>
      <w:lvlText w:val=""/>
      <w:lvlJc w:val="left"/>
      <w:pPr>
        <w:ind w:left="1502" w:hanging="360"/>
      </w:pPr>
      <w:rPr>
        <w:rFonts w:ascii="Symbol" w:hAnsi="Symbol" w:hint="default"/>
      </w:rPr>
    </w:lvl>
    <w:lvl w:ilvl="1" w:tplc="04150003" w:tentative="1">
      <w:start w:val="1"/>
      <w:numFmt w:val="bullet"/>
      <w:lvlText w:val="o"/>
      <w:lvlJc w:val="left"/>
      <w:pPr>
        <w:ind w:left="2222" w:hanging="360"/>
      </w:pPr>
      <w:rPr>
        <w:rFonts w:ascii="Courier New" w:hAnsi="Courier New" w:cs="Courier New" w:hint="default"/>
      </w:rPr>
    </w:lvl>
    <w:lvl w:ilvl="2" w:tplc="04150005" w:tentative="1">
      <w:start w:val="1"/>
      <w:numFmt w:val="bullet"/>
      <w:lvlText w:val=""/>
      <w:lvlJc w:val="left"/>
      <w:pPr>
        <w:ind w:left="2942" w:hanging="360"/>
      </w:pPr>
      <w:rPr>
        <w:rFonts w:ascii="Wingdings" w:hAnsi="Wingdings" w:hint="default"/>
      </w:rPr>
    </w:lvl>
    <w:lvl w:ilvl="3" w:tplc="04150001" w:tentative="1">
      <w:start w:val="1"/>
      <w:numFmt w:val="bullet"/>
      <w:lvlText w:val=""/>
      <w:lvlJc w:val="left"/>
      <w:pPr>
        <w:ind w:left="3662" w:hanging="360"/>
      </w:pPr>
      <w:rPr>
        <w:rFonts w:ascii="Symbol" w:hAnsi="Symbol" w:hint="default"/>
      </w:rPr>
    </w:lvl>
    <w:lvl w:ilvl="4" w:tplc="04150003" w:tentative="1">
      <w:start w:val="1"/>
      <w:numFmt w:val="bullet"/>
      <w:lvlText w:val="o"/>
      <w:lvlJc w:val="left"/>
      <w:pPr>
        <w:ind w:left="4382" w:hanging="360"/>
      </w:pPr>
      <w:rPr>
        <w:rFonts w:ascii="Courier New" w:hAnsi="Courier New" w:cs="Courier New" w:hint="default"/>
      </w:rPr>
    </w:lvl>
    <w:lvl w:ilvl="5" w:tplc="04150005" w:tentative="1">
      <w:start w:val="1"/>
      <w:numFmt w:val="bullet"/>
      <w:lvlText w:val=""/>
      <w:lvlJc w:val="left"/>
      <w:pPr>
        <w:ind w:left="5102" w:hanging="360"/>
      </w:pPr>
      <w:rPr>
        <w:rFonts w:ascii="Wingdings" w:hAnsi="Wingdings" w:hint="default"/>
      </w:rPr>
    </w:lvl>
    <w:lvl w:ilvl="6" w:tplc="04150001" w:tentative="1">
      <w:start w:val="1"/>
      <w:numFmt w:val="bullet"/>
      <w:lvlText w:val=""/>
      <w:lvlJc w:val="left"/>
      <w:pPr>
        <w:ind w:left="5822" w:hanging="360"/>
      </w:pPr>
      <w:rPr>
        <w:rFonts w:ascii="Symbol" w:hAnsi="Symbol" w:hint="default"/>
      </w:rPr>
    </w:lvl>
    <w:lvl w:ilvl="7" w:tplc="04150003" w:tentative="1">
      <w:start w:val="1"/>
      <w:numFmt w:val="bullet"/>
      <w:lvlText w:val="o"/>
      <w:lvlJc w:val="left"/>
      <w:pPr>
        <w:ind w:left="6542" w:hanging="360"/>
      </w:pPr>
      <w:rPr>
        <w:rFonts w:ascii="Courier New" w:hAnsi="Courier New" w:cs="Courier New" w:hint="default"/>
      </w:rPr>
    </w:lvl>
    <w:lvl w:ilvl="8" w:tplc="04150005" w:tentative="1">
      <w:start w:val="1"/>
      <w:numFmt w:val="bullet"/>
      <w:lvlText w:val=""/>
      <w:lvlJc w:val="left"/>
      <w:pPr>
        <w:ind w:left="7262" w:hanging="360"/>
      </w:pPr>
      <w:rPr>
        <w:rFonts w:ascii="Wingdings" w:hAnsi="Wingdings" w:hint="default"/>
      </w:rPr>
    </w:lvl>
  </w:abstractNum>
  <w:abstractNum w:abstractNumId="3" w15:restartNumberingAfterBreak="0">
    <w:nsid w:val="120D36E8"/>
    <w:multiLevelType w:val="hybridMultilevel"/>
    <w:tmpl w:val="489009A4"/>
    <w:lvl w:ilvl="0" w:tplc="56DE03EC">
      <w:start w:val="1"/>
      <w:numFmt w:val="decimal"/>
      <w:lvlText w:val="%1)"/>
      <w:lvlJc w:val="left"/>
      <w:pPr>
        <w:ind w:left="720"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781852"/>
    <w:multiLevelType w:val="hybridMultilevel"/>
    <w:tmpl w:val="4EA0B1EC"/>
    <w:lvl w:ilvl="0" w:tplc="3B0CB610">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5E701F8"/>
    <w:multiLevelType w:val="hybridMultilevel"/>
    <w:tmpl w:val="B6989338"/>
    <w:lvl w:ilvl="0" w:tplc="7FEE53E4">
      <w:start w:val="1"/>
      <w:numFmt w:val="bullet"/>
      <w:lvlText w:val="-"/>
      <w:lvlJc w:val="left"/>
      <w:pPr>
        <w:ind w:left="2154" w:hanging="360"/>
      </w:pPr>
      <w:rPr>
        <w:rFonts w:ascii="Arial" w:hAnsi="Arial" w:hint="default"/>
      </w:rPr>
    </w:lvl>
    <w:lvl w:ilvl="1" w:tplc="04150003" w:tentative="1">
      <w:start w:val="1"/>
      <w:numFmt w:val="bullet"/>
      <w:lvlText w:val="o"/>
      <w:lvlJc w:val="left"/>
      <w:pPr>
        <w:ind w:left="2874" w:hanging="360"/>
      </w:pPr>
      <w:rPr>
        <w:rFonts w:ascii="Courier New" w:hAnsi="Courier New" w:cs="Courier New" w:hint="default"/>
      </w:rPr>
    </w:lvl>
    <w:lvl w:ilvl="2" w:tplc="04150005" w:tentative="1">
      <w:start w:val="1"/>
      <w:numFmt w:val="bullet"/>
      <w:lvlText w:val=""/>
      <w:lvlJc w:val="left"/>
      <w:pPr>
        <w:ind w:left="3594" w:hanging="360"/>
      </w:pPr>
      <w:rPr>
        <w:rFonts w:ascii="Wingdings" w:hAnsi="Wingdings" w:hint="default"/>
      </w:rPr>
    </w:lvl>
    <w:lvl w:ilvl="3" w:tplc="04150001" w:tentative="1">
      <w:start w:val="1"/>
      <w:numFmt w:val="bullet"/>
      <w:lvlText w:val=""/>
      <w:lvlJc w:val="left"/>
      <w:pPr>
        <w:ind w:left="4314" w:hanging="360"/>
      </w:pPr>
      <w:rPr>
        <w:rFonts w:ascii="Symbol" w:hAnsi="Symbol" w:hint="default"/>
      </w:rPr>
    </w:lvl>
    <w:lvl w:ilvl="4" w:tplc="04150003" w:tentative="1">
      <w:start w:val="1"/>
      <w:numFmt w:val="bullet"/>
      <w:lvlText w:val="o"/>
      <w:lvlJc w:val="left"/>
      <w:pPr>
        <w:ind w:left="5034" w:hanging="360"/>
      </w:pPr>
      <w:rPr>
        <w:rFonts w:ascii="Courier New" w:hAnsi="Courier New" w:cs="Courier New" w:hint="default"/>
      </w:rPr>
    </w:lvl>
    <w:lvl w:ilvl="5" w:tplc="04150005" w:tentative="1">
      <w:start w:val="1"/>
      <w:numFmt w:val="bullet"/>
      <w:lvlText w:val=""/>
      <w:lvlJc w:val="left"/>
      <w:pPr>
        <w:ind w:left="5754" w:hanging="360"/>
      </w:pPr>
      <w:rPr>
        <w:rFonts w:ascii="Wingdings" w:hAnsi="Wingdings" w:hint="default"/>
      </w:rPr>
    </w:lvl>
    <w:lvl w:ilvl="6" w:tplc="04150001" w:tentative="1">
      <w:start w:val="1"/>
      <w:numFmt w:val="bullet"/>
      <w:lvlText w:val=""/>
      <w:lvlJc w:val="left"/>
      <w:pPr>
        <w:ind w:left="6474" w:hanging="360"/>
      </w:pPr>
      <w:rPr>
        <w:rFonts w:ascii="Symbol" w:hAnsi="Symbol" w:hint="default"/>
      </w:rPr>
    </w:lvl>
    <w:lvl w:ilvl="7" w:tplc="04150003" w:tentative="1">
      <w:start w:val="1"/>
      <w:numFmt w:val="bullet"/>
      <w:lvlText w:val="o"/>
      <w:lvlJc w:val="left"/>
      <w:pPr>
        <w:ind w:left="7194" w:hanging="360"/>
      </w:pPr>
      <w:rPr>
        <w:rFonts w:ascii="Courier New" w:hAnsi="Courier New" w:cs="Courier New" w:hint="default"/>
      </w:rPr>
    </w:lvl>
    <w:lvl w:ilvl="8" w:tplc="04150005" w:tentative="1">
      <w:start w:val="1"/>
      <w:numFmt w:val="bullet"/>
      <w:lvlText w:val=""/>
      <w:lvlJc w:val="left"/>
      <w:pPr>
        <w:ind w:left="7914" w:hanging="360"/>
      </w:pPr>
      <w:rPr>
        <w:rFonts w:ascii="Wingdings" w:hAnsi="Wingdings" w:hint="default"/>
      </w:rPr>
    </w:lvl>
  </w:abstractNum>
  <w:abstractNum w:abstractNumId="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E527264"/>
    <w:multiLevelType w:val="hybridMultilevel"/>
    <w:tmpl w:val="BEFC8124"/>
    <w:lvl w:ilvl="0" w:tplc="24A2C748">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ED74752"/>
    <w:multiLevelType w:val="hybridMultilevel"/>
    <w:tmpl w:val="B65C829E"/>
    <w:lvl w:ilvl="0" w:tplc="9DFEB1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EEE4231"/>
    <w:multiLevelType w:val="hybridMultilevel"/>
    <w:tmpl w:val="A2C0308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ADE4FE4"/>
    <w:multiLevelType w:val="multilevel"/>
    <w:tmpl w:val="983A8988"/>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CEA35C6"/>
    <w:multiLevelType w:val="multilevel"/>
    <w:tmpl w:val="34D2E434"/>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92E699E"/>
    <w:multiLevelType w:val="hybridMultilevel"/>
    <w:tmpl w:val="EDBCC2D0"/>
    <w:lvl w:ilvl="0" w:tplc="04150011">
      <w:start w:val="1"/>
      <w:numFmt w:val="decimal"/>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6" w15:restartNumberingAfterBreak="0">
    <w:nsid w:val="3D4E1FD7"/>
    <w:multiLevelType w:val="multilevel"/>
    <w:tmpl w:val="BD3065DE"/>
    <w:lvl w:ilvl="0">
      <w:start w:val="1"/>
      <w:numFmt w:val="decimal"/>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0007F52"/>
    <w:multiLevelType w:val="hybridMultilevel"/>
    <w:tmpl w:val="A4EECBEC"/>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8D6132"/>
    <w:multiLevelType w:val="hybridMultilevel"/>
    <w:tmpl w:val="91085480"/>
    <w:lvl w:ilvl="0" w:tplc="2E8CF5FC">
      <w:start w:val="1"/>
      <w:numFmt w:val="lowerLetter"/>
      <w:lvlText w:val="%1)"/>
      <w:lvlJc w:val="left"/>
      <w:pPr>
        <w:ind w:left="3196" w:hanging="360"/>
      </w:pPr>
      <w:rPr>
        <w:rFonts w:hint="default"/>
        <w:b w:val="0"/>
        <w:i w:val="0"/>
        <w:color w:val="auto"/>
        <w:sz w:val="22"/>
        <w:lang w:val="x-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9E2181D"/>
    <w:multiLevelType w:val="hybridMultilevel"/>
    <w:tmpl w:val="980A2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217411"/>
    <w:multiLevelType w:val="hybridMultilevel"/>
    <w:tmpl w:val="A538D9F8"/>
    <w:lvl w:ilvl="0" w:tplc="A94E86A8">
      <w:start w:val="1"/>
      <w:numFmt w:val="decimal"/>
      <w:lvlText w:val="%1."/>
      <w:lvlJc w:val="lef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50550559"/>
    <w:multiLevelType w:val="hybridMultilevel"/>
    <w:tmpl w:val="BB1CCD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C236B3B"/>
    <w:multiLevelType w:val="hybridMultilevel"/>
    <w:tmpl w:val="9FB462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5B0272"/>
    <w:multiLevelType w:val="multilevel"/>
    <w:tmpl w:val="64302532"/>
    <w:lvl w:ilvl="0">
      <w:start w:val="1"/>
      <w:numFmt w:val="decimal"/>
      <w:pStyle w:val="Nagwek1"/>
      <w:lvlText w:val="%1"/>
      <w:lvlJc w:val="left"/>
      <w:pPr>
        <w:ind w:left="432" w:hanging="432"/>
      </w:pPr>
      <w:rPr>
        <w:rFonts w:cs="Times New Roman" w:hint="default"/>
        <w:b/>
        <w:i w:val="0"/>
        <w:sz w:val="24"/>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b/>
        <w:i/>
        <w:sz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6" w15:restartNumberingAfterBreak="0">
    <w:nsid w:val="66773C68"/>
    <w:multiLevelType w:val="hybridMultilevel"/>
    <w:tmpl w:val="2DC0A834"/>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C3D3A82"/>
    <w:multiLevelType w:val="hybridMultilevel"/>
    <w:tmpl w:val="9ADA063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DA5298C"/>
    <w:multiLevelType w:val="hybridMultilevel"/>
    <w:tmpl w:val="5A48F1D2"/>
    <w:lvl w:ilvl="0" w:tplc="6C347EDA">
      <w:start w:val="3"/>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2DA73DE"/>
    <w:multiLevelType w:val="hybridMultilevel"/>
    <w:tmpl w:val="073C0B20"/>
    <w:lvl w:ilvl="0" w:tplc="4A340D14">
      <w:start w:val="1"/>
      <w:numFmt w:val="lowerLetter"/>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1C295B"/>
    <w:multiLevelType w:val="hybridMultilevel"/>
    <w:tmpl w:val="CD06E00A"/>
    <w:lvl w:ilvl="0" w:tplc="943AEBD8">
      <w:start w:val="1"/>
      <w:numFmt w:val="decimal"/>
      <w:lvlText w:val="%1)"/>
      <w:lvlJc w:val="left"/>
      <w:pPr>
        <w:tabs>
          <w:tab w:val="num" w:pos="3763"/>
        </w:tabs>
        <w:ind w:left="3763" w:hanging="360"/>
      </w:pPr>
      <w:rPr>
        <w:rFonts w:ascii="Calibri" w:hAnsi="Calibri" w:hint="default"/>
        <w:b w:val="0"/>
        <w:i w:val="0"/>
        <w:color w:val="auto"/>
        <w:sz w:val="22"/>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9F636CE"/>
    <w:multiLevelType w:val="hybridMultilevel"/>
    <w:tmpl w:val="E6DE728A"/>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0497905">
    <w:abstractNumId w:val="16"/>
  </w:num>
  <w:num w:numId="2" w16cid:durableId="1216351664">
    <w:abstractNumId w:val="8"/>
  </w:num>
  <w:num w:numId="3" w16cid:durableId="312410341">
    <w:abstractNumId w:val="12"/>
  </w:num>
  <w:num w:numId="4" w16cid:durableId="1215581000">
    <w:abstractNumId w:val="19"/>
  </w:num>
  <w:num w:numId="5" w16cid:durableId="1999186020">
    <w:abstractNumId w:val="5"/>
  </w:num>
  <w:num w:numId="6" w16cid:durableId="1337226727">
    <w:abstractNumId w:val="25"/>
  </w:num>
  <w:num w:numId="7" w16cid:durableId="513810502">
    <w:abstractNumId w:val="29"/>
  </w:num>
  <w:num w:numId="8" w16cid:durableId="1483888558">
    <w:abstractNumId w:val="27"/>
  </w:num>
  <w:num w:numId="9" w16cid:durableId="919676291">
    <w:abstractNumId w:val="1"/>
  </w:num>
  <w:num w:numId="10" w16cid:durableId="342056147">
    <w:abstractNumId w:val="21"/>
  </w:num>
  <w:num w:numId="11" w16cid:durableId="1982953159">
    <w:abstractNumId w:val="17"/>
  </w:num>
  <w:num w:numId="12" w16cid:durableId="226379785">
    <w:abstractNumId w:val="26"/>
  </w:num>
  <w:num w:numId="13" w16cid:durableId="943532556">
    <w:abstractNumId w:val="20"/>
  </w:num>
  <w:num w:numId="14" w16cid:durableId="1302418332">
    <w:abstractNumId w:val="22"/>
  </w:num>
  <w:num w:numId="15" w16cid:durableId="20915421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67718155">
    <w:abstractNumId w:val="15"/>
  </w:num>
  <w:num w:numId="17" w16cid:durableId="29035242">
    <w:abstractNumId w:val="6"/>
  </w:num>
  <w:num w:numId="18" w16cid:durableId="2010056520">
    <w:abstractNumId w:val="0"/>
  </w:num>
  <w:num w:numId="19" w16cid:durableId="1091510496">
    <w:abstractNumId w:val="32"/>
  </w:num>
  <w:num w:numId="20" w16cid:durableId="535117737">
    <w:abstractNumId w:val="4"/>
  </w:num>
  <w:num w:numId="21" w16cid:durableId="548229485">
    <w:abstractNumId w:val="28"/>
  </w:num>
  <w:num w:numId="22" w16cid:durableId="1327052990">
    <w:abstractNumId w:val="7"/>
  </w:num>
  <w:num w:numId="23" w16cid:durableId="4408816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54554971">
    <w:abstractNumId w:val="11"/>
  </w:num>
  <w:num w:numId="25" w16cid:durableId="933786260">
    <w:abstractNumId w:val="30"/>
  </w:num>
  <w:num w:numId="26" w16cid:durableId="1728870838">
    <w:abstractNumId w:val="2"/>
  </w:num>
  <w:num w:numId="27" w16cid:durableId="357394348">
    <w:abstractNumId w:val="31"/>
  </w:num>
  <w:num w:numId="28" w16cid:durableId="32584516">
    <w:abstractNumId w:val="13"/>
  </w:num>
  <w:num w:numId="29" w16cid:durableId="421223953">
    <w:abstractNumId w:val="3"/>
  </w:num>
  <w:num w:numId="30" w16cid:durableId="953293943">
    <w:abstractNumId w:val="24"/>
  </w:num>
  <w:num w:numId="31" w16cid:durableId="959798181">
    <w:abstractNumId w:val="10"/>
  </w:num>
  <w:num w:numId="32" w16cid:durableId="232011984">
    <w:abstractNumId w:val="9"/>
  </w:num>
  <w:num w:numId="33" w16cid:durableId="1673409753">
    <w:abstractNumId w:val="14"/>
  </w:num>
  <w:num w:numId="34" w16cid:durableId="749231495">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7D53"/>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AF2"/>
    <w:rsid w:val="001F3F20"/>
    <w:rsid w:val="001F737A"/>
    <w:rsid w:val="002019C6"/>
    <w:rsid w:val="002067F1"/>
    <w:rsid w:val="00213150"/>
    <w:rsid w:val="00224257"/>
    <w:rsid w:val="0024291C"/>
    <w:rsid w:val="00243739"/>
    <w:rsid w:val="00257F22"/>
    <w:rsid w:val="00264A06"/>
    <w:rsid w:val="00265B9D"/>
    <w:rsid w:val="00270752"/>
    <w:rsid w:val="002743D5"/>
    <w:rsid w:val="002768AC"/>
    <w:rsid w:val="002958A7"/>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40E4"/>
    <w:rsid w:val="00625BB0"/>
    <w:rsid w:val="006261BB"/>
    <w:rsid w:val="006513CE"/>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AFF"/>
    <w:rsid w:val="009E2CB5"/>
    <w:rsid w:val="009E5B5E"/>
    <w:rsid w:val="00A02C84"/>
    <w:rsid w:val="00A148D6"/>
    <w:rsid w:val="00A370AB"/>
    <w:rsid w:val="00A43299"/>
    <w:rsid w:val="00A467CA"/>
    <w:rsid w:val="00A5134A"/>
    <w:rsid w:val="00A57E04"/>
    <w:rsid w:val="00A57FDD"/>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93591"/>
    <w:rsid w:val="00D9793B"/>
    <w:rsid w:val="00DA64DB"/>
    <w:rsid w:val="00DA6963"/>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D93591"/>
    <w:pPr>
      <w:keepNext/>
      <w:numPr>
        <w:numId w:val="6"/>
      </w:numPr>
      <w:spacing w:before="200" w:after="200" w:line="276" w:lineRule="auto"/>
      <w:jc w:val="both"/>
      <w:outlineLvl w:val="0"/>
    </w:pPr>
    <w:rPr>
      <w:rFonts w:eastAsiaTheme="majorEastAsia" w:cstheme="majorBidi"/>
      <w:b/>
      <w:color w:val="092D74" w:themeColor="text2"/>
      <w:sz w:val="2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
    <w:qFormat/>
    <w:rsid w:val="00D93591"/>
    <w:pPr>
      <w:spacing w:before="240" w:after="60" w:line="360" w:lineRule="auto"/>
      <w:ind w:left="1296" w:hanging="1296"/>
      <w:jc w:val="both"/>
      <w:outlineLvl w:val="6"/>
    </w:pPr>
    <w:rPr>
      <w:rFonts w:ascii="Arial" w:eastAsia="Times New Roman" w:hAnsi="Arial" w:cs="Times New Roman"/>
      <w:sz w:val="20"/>
      <w:szCs w:val="20"/>
      <w:lang w:val="x-none" w:eastAsia="x-none"/>
    </w:rPr>
  </w:style>
  <w:style w:type="paragraph" w:styleId="Nagwek8">
    <w:name w:val="heading 8"/>
    <w:basedOn w:val="Normalny"/>
    <w:next w:val="Normalny"/>
    <w:link w:val="Nagwek8Znak"/>
    <w:uiPriority w:val="9"/>
    <w:qFormat/>
    <w:rsid w:val="00D93591"/>
    <w:pPr>
      <w:spacing w:before="240" w:after="60" w:line="360" w:lineRule="auto"/>
      <w:ind w:left="1440" w:hanging="1440"/>
      <w:jc w:val="both"/>
      <w:outlineLvl w:val="7"/>
    </w:pPr>
    <w:rPr>
      <w:rFonts w:ascii="Arial" w:eastAsia="Times New Roman" w:hAnsi="Arial" w:cs="Times New Roman"/>
      <w:i/>
      <w:sz w:val="20"/>
      <w:szCs w:val="20"/>
      <w:lang w:val="x-none" w:eastAsia="x-none"/>
    </w:rPr>
  </w:style>
  <w:style w:type="paragraph" w:styleId="Nagwek9">
    <w:name w:val="heading 9"/>
    <w:basedOn w:val="Normalny"/>
    <w:next w:val="Normalny"/>
    <w:link w:val="Nagwek9Znak"/>
    <w:uiPriority w:val="9"/>
    <w:qFormat/>
    <w:rsid w:val="00D93591"/>
    <w:pPr>
      <w:spacing w:before="240" w:after="60" w:line="360" w:lineRule="auto"/>
      <w:ind w:left="1584" w:hanging="1584"/>
      <w:jc w:val="both"/>
      <w:outlineLvl w:val="8"/>
    </w:pPr>
    <w:rPr>
      <w:rFonts w:ascii="Arial" w:eastAsia="Times New Roman" w:hAnsi="Arial" w:cs="Times New Roman"/>
      <w:i/>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D93591"/>
    <w:rPr>
      <w:rFonts w:eastAsiaTheme="majorEastAsia" w:cstheme="majorBidi"/>
      <w:b/>
      <w:color w:val="092D74" w:themeColor="text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agwek7Znak">
    <w:name w:val="Nagłówek 7 Znak"/>
    <w:basedOn w:val="Domylnaczcionkaakapitu"/>
    <w:link w:val="Nagwek7"/>
    <w:uiPriority w:val="9"/>
    <w:rsid w:val="00D93591"/>
    <w:rPr>
      <w:rFonts w:ascii="Arial" w:eastAsia="Times New Roman" w:hAnsi="Arial" w:cs="Times New Roman"/>
      <w:sz w:val="20"/>
      <w:szCs w:val="20"/>
      <w:lang w:val="x-none" w:eastAsia="x-none"/>
    </w:rPr>
  </w:style>
  <w:style w:type="character" w:customStyle="1" w:styleId="Nagwek8Znak">
    <w:name w:val="Nagłówek 8 Znak"/>
    <w:basedOn w:val="Domylnaczcionkaakapitu"/>
    <w:link w:val="Nagwek8"/>
    <w:uiPriority w:val="9"/>
    <w:rsid w:val="00D93591"/>
    <w:rPr>
      <w:rFonts w:ascii="Arial" w:eastAsia="Times New Roman" w:hAnsi="Arial" w:cs="Times New Roman"/>
      <w:i/>
      <w:sz w:val="20"/>
      <w:szCs w:val="20"/>
      <w:lang w:val="x-none" w:eastAsia="x-none"/>
    </w:rPr>
  </w:style>
  <w:style w:type="character" w:customStyle="1" w:styleId="Nagwek9Znak">
    <w:name w:val="Nagłówek 9 Znak"/>
    <w:basedOn w:val="Domylnaczcionkaakapitu"/>
    <w:link w:val="Nagwek9"/>
    <w:uiPriority w:val="9"/>
    <w:rsid w:val="00D93591"/>
    <w:rPr>
      <w:rFonts w:ascii="Arial" w:eastAsia="Times New Roman" w:hAnsi="Arial" w:cs="Times New Roman"/>
      <w:i/>
      <w:sz w:val="18"/>
      <w:szCs w:val="20"/>
      <w:lang w:val="x-none" w:eastAsia="x-none"/>
    </w:rPr>
  </w:style>
  <w:style w:type="paragraph" w:customStyle="1" w:styleId="bezpunkw">
    <w:name w:val="bez punków"/>
    <w:basedOn w:val="Normalny"/>
    <w:link w:val="bezpunkwZnak"/>
    <w:qFormat/>
    <w:rsid w:val="00D93591"/>
    <w:pPr>
      <w:spacing w:before="120" w:after="120"/>
      <w:ind w:firstLine="426"/>
      <w:jc w:val="both"/>
    </w:pPr>
    <w:rPr>
      <w:rFonts w:ascii="Calibri" w:eastAsia="Times New Roman" w:hAnsi="Calibri" w:cs="Times New Roman"/>
      <w:sz w:val="22"/>
      <w:lang w:val="x-none" w:eastAsia="x-none"/>
    </w:rPr>
  </w:style>
  <w:style w:type="character" w:customStyle="1" w:styleId="bezpunkwZnak">
    <w:name w:val="bez punków Znak"/>
    <w:link w:val="bezpunkw"/>
    <w:locked/>
    <w:rsid w:val="00D93591"/>
    <w:rPr>
      <w:rFonts w:ascii="Calibri" w:eastAsia="Times New Roman" w:hAnsi="Calibri" w:cs="Times New Roman"/>
      <w:lang w:val="x-none" w:eastAsia="x-none"/>
    </w:rPr>
  </w:style>
  <w:style w:type="paragraph" w:customStyle="1" w:styleId="Zanag2">
    <w:name w:val="Zał nagł2"/>
    <w:basedOn w:val="Normalny"/>
    <w:qFormat/>
    <w:rsid w:val="00DA6963"/>
    <w:pPr>
      <w:keepNext/>
      <w:keepLines/>
      <w:shd w:val="clear" w:color="auto" w:fill="A6A6A6"/>
      <w:spacing w:after="0"/>
      <w:contextualSpacing/>
      <w:jc w:val="center"/>
    </w:pPr>
    <w:rPr>
      <w:rFonts w:ascii="Arial" w:eastAsia="Calibri" w:hAnsi="Arial" w:cs="Arial"/>
      <w:b/>
      <w:caps/>
      <w:sz w:val="28"/>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gedystrybucja.pl/strefa-klienta/przydatne-dokumenty"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1.7 do OPZ - Specyfikacja techniczna (do cz. 2).docx</dmsv2BaseFileName>
    <dmsv2BaseDisplayName xmlns="http://schemas.microsoft.com/sharepoint/v3">Załącznik nr 1.7 do OPZ - Specyfikacja techniczna (do cz. 2)</dmsv2BaseDisplayName>
    <dmsv2SWPP2ObjectNumber xmlns="http://schemas.microsoft.com/sharepoint/v3">POST/DYS/OLD/GZ/04161/2025                        </dmsv2SWPP2ObjectNumber>
    <dmsv2SWPP2SumMD5 xmlns="http://schemas.microsoft.com/sharepoint/v3">548461ea1869f76786c2aed2169b9076</dmsv2SWPP2SumMD5>
    <dmsv2BaseMoved xmlns="http://schemas.microsoft.com/sharepoint/v3">false</dmsv2BaseMoved>
    <dmsv2BaseIsSensitive xmlns="http://schemas.microsoft.com/sharepoint/v3">true</dmsv2BaseIsSensitive>
    <dmsv2SWPP2IDSWPP2 xmlns="http://schemas.microsoft.com/sharepoint/v3">699137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23769465</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DPFVW34YURAE-1996658973-6889</_dlc_DocId>
    <_dlc_DocIdUrl xmlns="a19cb1c7-c5c7-46d4-85ae-d83685407bba">
      <Url>https://swpp2.dms.gkpge.pl/sites/40/_layouts/15/DocIdRedir.aspx?ID=DPFVW34YURAE-1996658973-6889</Url>
      <Description>DPFVW34YURAE-1996658973-6889</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FCC7617-E1F5-4009-8329-20AAB2E51298}">
  <ds:schemaRefs>
    <ds:schemaRef ds:uri="http://schemas.openxmlformats.org/officeDocument/2006/bibliography"/>
  </ds:schemaRefs>
</ds:datastoreItem>
</file>

<file path=customXml/itemProps3.xml><?xml version="1.0" encoding="utf-8"?>
<ds:datastoreItem xmlns:ds="http://schemas.openxmlformats.org/officeDocument/2006/customXml" ds:itemID="{B03CA3F3-16BC-46AE-A045-5AC751005DE5}"/>
</file>

<file path=customXml/itemProps4.xml><?xml version="1.0" encoding="utf-8"?>
<ds:datastoreItem xmlns:ds="http://schemas.openxmlformats.org/officeDocument/2006/customXml" ds:itemID="{FAACA3B4-6054-4AEB-8415-329F80BDE725}">
  <ds:schemaRefs>
    <ds:schemaRef ds:uri="http://schemas.microsoft.com/sharepoint/events"/>
  </ds:schemaRefs>
</ds:datastoreItem>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Template>
  <TotalTime>10</TotalTime>
  <Pages>6</Pages>
  <Words>2210</Words>
  <Characters>13261</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6</cp:revision>
  <cp:lastPrinted>2024-07-15T11:21:00Z</cp:lastPrinted>
  <dcterms:created xsi:type="dcterms:W3CDTF">2025-10-09T07:22:00Z</dcterms:created>
  <dcterms:modified xsi:type="dcterms:W3CDTF">2025-11-18T09:32:00Z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3fdc5296-889f-4f26-8eb0-67207390a32f</vt:lpwstr>
  </property>
</Properties>
</file>